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4CC579">
      <w:pPr>
        <w:pStyle w:val="2"/>
        <w:kinsoku w:val="0"/>
        <w:ind w:firstLine="0" w:firstLineChars="0"/>
        <w:jc w:val="center"/>
        <w:rPr>
          <w:rFonts w:hint="eastAsia"/>
          <w:b/>
          <w:sz w:val="28"/>
          <w:szCs w:val="28"/>
        </w:rPr>
      </w:pPr>
      <w:r>
        <w:rPr>
          <w:rFonts w:hint="eastAsia"/>
          <w:b/>
          <w:sz w:val="28"/>
          <w:szCs w:val="28"/>
        </w:rPr>
        <w:t>#8、9炉节能提效项目——#8炉电除尘器提效改造项目</w:t>
      </w:r>
    </w:p>
    <w:p w14:paraId="3CF4F842">
      <w:pPr>
        <w:pStyle w:val="2"/>
        <w:kinsoku w:val="0"/>
        <w:ind w:firstLine="0" w:firstLineChars="0"/>
        <w:jc w:val="center"/>
        <w:rPr>
          <w:rFonts w:hint="eastAsia"/>
          <w:b/>
          <w:sz w:val="24"/>
          <w:szCs w:val="24"/>
        </w:rPr>
      </w:pPr>
      <w:r>
        <w:rPr>
          <w:b/>
          <w:sz w:val="28"/>
          <w:szCs w:val="28"/>
        </w:rPr>
        <w:t>招标公告</w:t>
      </w:r>
    </w:p>
    <w:p w14:paraId="1CE4D914">
      <w:pPr>
        <w:pStyle w:val="6"/>
        <w:numPr>
          <w:ilvl w:val="0"/>
          <w:numId w:val="0"/>
        </w:numPr>
        <w:tabs>
          <w:tab w:val="left" w:pos="0"/>
        </w:tabs>
        <w:kinsoku w:val="0"/>
        <w:wordWrap w:val="0"/>
        <w:overflowPunct w:val="0"/>
        <w:ind w:left="501" w:leftChars="0" w:hanging="501" w:firstLineChars="0"/>
        <w:outlineLvl w:val="1"/>
        <w:rPr>
          <w:rFonts w:hint="eastAsia" w:ascii="宋体" w:eastAsia="宋体"/>
          <w:sz w:val="21"/>
          <w:szCs w:val="21"/>
        </w:rPr>
      </w:pPr>
      <w:bookmarkStart w:id="0" w:name="bookmark2"/>
      <w:bookmarkEnd w:id="0"/>
      <w:bookmarkStart w:id="1" w:name="_Toc67506607"/>
      <w:r>
        <w:rPr>
          <w:rFonts w:hint="eastAsia" w:ascii="宋体" w:hAnsi="宋体" w:eastAsia="宋体" w:cs="Microsoft JhengHei"/>
          <w:b/>
          <w:bCs/>
          <w:sz w:val="21"/>
          <w:szCs w:val="21"/>
          <w:lang w:val="en-US" w:eastAsia="zh-CN" w:bidi="ar-SA"/>
        </w:rPr>
        <w:t>一、</w:t>
      </w:r>
      <w:r>
        <w:rPr>
          <w:rFonts w:hint="eastAsia" w:ascii="宋体" w:eastAsia="宋体"/>
          <w:sz w:val="21"/>
          <w:szCs w:val="21"/>
        </w:rPr>
        <w:t>招标条件</w:t>
      </w:r>
      <w:bookmarkEnd w:id="1"/>
    </w:p>
    <w:p w14:paraId="12688F03">
      <w:pPr>
        <w:pStyle w:val="2"/>
        <w:tabs>
          <w:tab w:val="left" w:pos="2388"/>
          <w:tab w:val="left" w:pos="2832"/>
          <w:tab w:val="left" w:pos="3472"/>
          <w:tab w:val="left" w:pos="6667"/>
          <w:tab w:val="left" w:pos="7270"/>
        </w:tabs>
        <w:wordWrap w:val="0"/>
        <w:ind w:firstLine="420"/>
        <w:rPr>
          <w:rFonts w:hint="eastAsia"/>
        </w:rPr>
      </w:pPr>
      <w:r>
        <w:rPr>
          <w:rFonts w:hint="eastAsia"/>
        </w:rPr>
        <w:t>本招标项目</w:t>
      </w:r>
      <w:r>
        <w:rPr>
          <w:rFonts w:hint="eastAsia"/>
          <w:u w:val="single"/>
        </w:rPr>
        <w:t>#8、9炉节能提效项目——#8炉电除尘器提效改造项目</w:t>
      </w:r>
      <w:r>
        <w:rPr>
          <w:rFonts w:hint="eastAsia"/>
        </w:rPr>
        <w:t>招标</w:t>
      </w:r>
      <w:r>
        <w:rPr>
          <w:rFonts w:hint="eastAsia"/>
          <w:spacing w:val="-3"/>
        </w:rPr>
        <w:t>人</w:t>
      </w:r>
      <w:r>
        <w:rPr>
          <w:rFonts w:hint="eastAsia"/>
        </w:rPr>
        <w:t>为</w:t>
      </w:r>
      <w:r>
        <w:rPr>
          <w:rFonts w:hint="eastAsia"/>
          <w:u w:val="single"/>
        </w:rPr>
        <w:t>广州恒运热电有限责任公司</w:t>
      </w:r>
      <w:r>
        <w:rPr>
          <w:rFonts w:hint="eastAsia"/>
        </w:rPr>
        <w:t>，</w:t>
      </w:r>
      <w:r>
        <w:rPr>
          <w:rFonts w:hint="eastAsia"/>
          <w:spacing w:val="-3"/>
        </w:rPr>
        <w:t>招</w:t>
      </w:r>
      <w:r>
        <w:rPr>
          <w:rFonts w:hint="eastAsia"/>
        </w:rPr>
        <w:t>标项目</w:t>
      </w:r>
      <w:r>
        <w:rPr>
          <w:rFonts w:hint="eastAsia"/>
          <w:spacing w:val="-3"/>
        </w:rPr>
        <w:t>资</w:t>
      </w:r>
      <w:r>
        <w:rPr>
          <w:rFonts w:hint="eastAsia"/>
        </w:rPr>
        <w:t>金来自</w:t>
      </w:r>
      <w:r>
        <w:rPr>
          <w:rFonts w:hint="eastAsia"/>
          <w:u w:val="single"/>
        </w:rPr>
        <w:t>企业自筹</w:t>
      </w:r>
      <w:r>
        <w:rPr>
          <w:rFonts w:hint="eastAsia"/>
          <w:spacing w:val="-27"/>
        </w:rPr>
        <w:t>。</w:t>
      </w:r>
      <w:r>
        <w:rPr>
          <w:rFonts w:hint="eastAsia"/>
          <w:spacing w:val="-3"/>
        </w:rPr>
        <w:t>该</w:t>
      </w:r>
      <w:r>
        <w:rPr>
          <w:rFonts w:hint="eastAsia"/>
        </w:rPr>
        <w:t>项目</w:t>
      </w:r>
      <w:r>
        <w:rPr>
          <w:rFonts w:hint="eastAsia"/>
          <w:spacing w:val="-3"/>
        </w:rPr>
        <w:t>已</w:t>
      </w:r>
      <w:r>
        <w:rPr>
          <w:rFonts w:hint="eastAsia"/>
        </w:rPr>
        <w:t>具</w:t>
      </w:r>
      <w:r>
        <w:rPr>
          <w:rFonts w:hint="eastAsia"/>
          <w:spacing w:val="-3"/>
        </w:rPr>
        <w:t>备</w:t>
      </w:r>
      <w:r>
        <w:rPr>
          <w:rFonts w:hint="eastAsia"/>
        </w:rPr>
        <w:t>招</w:t>
      </w:r>
      <w:r>
        <w:rPr>
          <w:rFonts w:hint="eastAsia"/>
          <w:spacing w:val="-3"/>
        </w:rPr>
        <w:t>标</w:t>
      </w:r>
      <w:r>
        <w:rPr>
          <w:rFonts w:hint="eastAsia"/>
        </w:rPr>
        <w:t>条件，</w:t>
      </w:r>
      <w:r>
        <w:rPr>
          <w:rFonts w:hint="eastAsia"/>
          <w:spacing w:val="-3"/>
        </w:rPr>
        <w:t>现</w:t>
      </w:r>
      <w:r>
        <w:rPr>
          <w:rFonts w:hint="eastAsia"/>
        </w:rPr>
        <w:t>对</w:t>
      </w:r>
      <w:r>
        <w:rPr>
          <w:rFonts w:hint="eastAsia"/>
          <w:u w:val="single"/>
        </w:rPr>
        <w:t>#8、9炉节能提效项目——#8炉电除尘器提效改造项目</w:t>
      </w:r>
      <w:r>
        <w:rPr>
          <w:rFonts w:hint="eastAsia"/>
          <w:spacing w:val="-3"/>
        </w:rPr>
        <w:t>进行</w:t>
      </w:r>
      <w:r>
        <w:rPr>
          <w:rFonts w:hint="eastAsia"/>
        </w:rPr>
        <w:t>公开</w:t>
      </w:r>
      <w:r>
        <w:rPr>
          <w:rFonts w:hint="eastAsia"/>
          <w:spacing w:val="-3"/>
        </w:rPr>
        <w:t>招</w:t>
      </w:r>
      <w:r>
        <w:rPr>
          <w:rFonts w:hint="eastAsia"/>
        </w:rPr>
        <w:t>标。</w:t>
      </w:r>
    </w:p>
    <w:p w14:paraId="50432926">
      <w:pPr>
        <w:pStyle w:val="2"/>
        <w:tabs>
          <w:tab w:val="left" w:pos="2388"/>
          <w:tab w:val="left" w:pos="2832"/>
          <w:tab w:val="left" w:pos="3472"/>
          <w:tab w:val="left" w:pos="6667"/>
          <w:tab w:val="left" w:pos="7270"/>
        </w:tabs>
        <w:kinsoku w:val="0"/>
        <w:wordWrap w:val="0"/>
        <w:overflowPunct w:val="0"/>
        <w:ind w:left="100" w:right="153" w:firstLine="420"/>
        <w:rPr>
          <w:rFonts w:hint="eastAsia"/>
        </w:rPr>
      </w:pPr>
    </w:p>
    <w:p w14:paraId="3B8E8673">
      <w:pPr>
        <w:pStyle w:val="6"/>
        <w:numPr>
          <w:ilvl w:val="0"/>
          <w:numId w:val="0"/>
        </w:numPr>
        <w:tabs>
          <w:tab w:val="left" w:pos="0"/>
        </w:tabs>
        <w:kinsoku w:val="0"/>
        <w:wordWrap w:val="0"/>
        <w:overflowPunct w:val="0"/>
        <w:ind w:left="0" w:leftChars="0" w:firstLine="0" w:firstLineChars="0"/>
        <w:outlineLvl w:val="1"/>
        <w:rPr>
          <w:rFonts w:hint="eastAsia" w:ascii="宋体" w:eastAsia="宋体"/>
          <w:sz w:val="21"/>
          <w:szCs w:val="21"/>
        </w:rPr>
      </w:pPr>
      <w:bookmarkStart w:id="2" w:name="bookmark3"/>
      <w:bookmarkEnd w:id="2"/>
      <w:bookmarkStart w:id="3" w:name="_Toc67506608"/>
      <w:r>
        <w:rPr>
          <w:rFonts w:hint="eastAsia" w:ascii="宋体" w:hAnsi="宋体" w:eastAsia="宋体" w:cs="Microsoft JhengHei"/>
          <w:b/>
          <w:bCs/>
          <w:sz w:val="21"/>
          <w:szCs w:val="21"/>
          <w:lang w:val="en-US" w:eastAsia="zh-CN" w:bidi="ar-SA"/>
        </w:rPr>
        <w:t>二、</w:t>
      </w:r>
      <w:r>
        <w:rPr>
          <w:rFonts w:hint="eastAsia" w:ascii="宋体" w:eastAsia="宋体"/>
          <w:sz w:val="21"/>
          <w:szCs w:val="21"/>
        </w:rPr>
        <w:t>项目概况与招标范围</w:t>
      </w:r>
      <w:bookmarkEnd w:id="3"/>
    </w:p>
    <w:p w14:paraId="65C8B5FA">
      <w:pPr>
        <w:pStyle w:val="2"/>
        <w:tabs>
          <w:tab w:val="left" w:pos="2412"/>
        </w:tabs>
        <w:kinsoku w:val="0"/>
        <w:wordWrap w:val="0"/>
        <w:ind w:left="102" w:right="159" w:firstLine="316" w:firstLineChars="152"/>
        <w:rPr>
          <w:rFonts w:hint="eastAsia"/>
          <w:spacing w:val="-3"/>
        </w:rPr>
      </w:pPr>
      <w:r>
        <w:rPr>
          <w:rFonts w:hint="eastAsia"/>
          <w:spacing w:val="-1"/>
        </w:rPr>
        <w:t xml:space="preserve">1. </w:t>
      </w:r>
      <w:r>
        <w:rPr>
          <w:rFonts w:hint="eastAsia"/>
          <w:spacing w:val="-3"/>
        </w:rPr>
        <w:t>子包划分：本项目划分为</w:t>
      </w:r>
      <w:r>
        <w:rPr>
          <w:rFonts w:hint="eastAsia"/>
          <w:spacing w:val="-3"/>
          <w:u w:val="single"/>
        </w:rPr>
        <w:t>1</w:t>
      </w:r>
      <w:r>
        <w:rPr>
          <w:rFonts w:hint="eastAsia"/>
          <w:spacing w:val="-3"/>
        </w:rPr>
        <w:t>个子包。</w:t>
      </w:r>
    </w:p>
    <w:p w14:paraId="5FFA2D9B">
      <w:pPr>
        <w:pStyle w:val="2"/>
        <w:tabs>
          <w:tab w:val="left" w:pos="2412"/>
        </w:tabs>
        <w:kinsoku w:val="0"/>
        <w:wordWrap w:val="0"/>
        <w:ind w:left="102" w:right="159" w:firstLine="310" w:firstLineChars="152"/>
        <w:rPr>
          <w:rFonts w:hint="eastAsia" w:asciiTheme="minorEastAsia" w:hAnsiTheme="minorEastAsia" w:eastAsiaTheme="minorEastAsia"/>
          <w:spacing w:val="-3"/>
        </w:rPr>
      </w:pPr>
      <w:r>
        <w:rPr>
          <w:rFonts w:hint="eastAsia"/>
          <w:spacing w:val="-3"/>
        </w:rPr>
        <w:t xml:space="preserve">2. </w:t>
      </w:r>
      <w:r>
        <w:rPr>
          <w:rFonts w:hint="eastAsia"/>
          <w:spacing w:val="-1"/>
        </w:rPr>
        <w:t>招标范围</w:t>
      </w:r>
      <w:r>
        <w:rPr>
          <w:rFonts w:hint="eastAsia"/>
          <w:spacing w:val="-3"/>
        </w:rPr>
        <w:t>：</w:t>
      </w:r>
      <w:r>
        <w:rPr>
          <w:rFonts w:hint="eastAsia" w:asciiTheme="minorEastAsia" w:hAnsiTheme="minorEastAsia" w:eastAsiaTheme="minorEastAsia"/>
          <w:spacing w:val="-3"/>
        </w:rPr>
        <w:t>本次招标范围为#8炉电除尘器提效改造项目。</w:t>
      </w:r>
      <w:r>
        <w:rPr>
          <w:rFonts w:asciiTheme="minorEastAsia" w:hAnsiTheme="minorEastAsia" w:eastAsiaTheme="minorEastAsia"/>
          <w:bCs/>
        </w:rPr>
        <w:t>包括</w:t>
      </w:r>
      <w:r>
        <w:rPr>
          <w:rFonts w:hint="eastAsia" w:asciiTheme="minorEastAsia" w:hAnsiTheme="minorEastAsia" w:eastAsiaTheme="minorEastAsia"/>
          <w:bCs/>
        </w:rPr>
        <w:t>包括相关设备的改造、设计、制造、供货、安装、检验和试验等方面的技术要求及第二电场、第三电场检修工作等，包括但不限于其中</w:t>
      </w:r>
      <w:r>
        <w:rPr>
          <w:rFonts w:hint="eastAsia"/>
          <w:color w:val="000000"/>
        </w:rPr>
        <w:t>改造的新旧系统替换、临时过渡措施等工作</w:t>
      </w:r>
      <w:r>
        <w:rPr>
          <w:rFonts w:hint="eastAsia" w:cs="Arial"/>
          <w:color w:val="000000"/>
        </w:rPr>
        <w:t>，</w:t>
      </w:r>
      <w:r>
        <w:rPr>
          <w:rFonts w:hint="eastAsia" w:asciiTheme="minorEastAsia" w:hAnsiTheme="minorEastAsia" w:eastAsiaTheme="minorEastAsia"/>
          <w:bCs/>
        </w:rPr>
        <w:t>详见技术规范书的要求</w:t>
      </w:r>
      <w:r>
        <w:rPr>
          <w:rFonts w:hint="eastAsia" w:asciiTheme="minorEastAsia" w:hAnsiTheme="minorEastAsia" w:eastAsiaTheme="minorEastAsia"/>
          <w:spacing w:val="-3"/>
        </w:rPr>
        <w:t>。</w:t>
      </w:r>
    </w:p>
    <w:p w14:paraId="1BB481D5">
      <w:pPr>
        <w:pStyle w:val="2"/>
        <w:tabs>
          <w:tab w:val="left" w:pos="2412"/>
        </w:tabs>
        <w:kinsoku w:val="0"/>
        <w:wordWrap w:val="0"/>
        <w:ind w:left="102" w:right="159" w:firstLine="310" w:firstLineChars="152"/>
        <w:rPr>
          <w:rFonts w:hint="eastAsia" w:asciiTheme="minorEastAsia" w:hAnsiTheme="minorEastAsia" w:eastAsiaTheme="minorEastAsia"/>
          <w:color w:val="FF0000"/>
          <w:spacing w:val="-3"/>
        </w:rPr>
      </w:pPr>
      <w:r>
        <w:rPr>
          <w:rFonts w:hint="eastAsia" w:asciiTheme="minorEastAsia" w:hAnsiTheme="minorEastAsia" w:eastAsiaTheme="minorEastAsia"/>
          <w:spacing w:val="-3"/>
        </w:rPr>
        <w:t>3. 工期：</w:t>
      </w:r>
      <w:r>
        <w:rPr>
          <w:rFonts w:hint="eastAsia"/>
        </w:rPr>
        <w:t>总工期为</w:t>
      </w:r>
      <w:r>
        <w:t>45天，开工日期以招标人通知为准</w:t>
      </w:r>
      <w:r>
        <w:rPr>
          <w:rFonts w:hint="eastAsia" w:asciiTheme="minorEastAsia" w:hAnsiTheme="minorEastAsia" w:eastAsiaTheme="minorEastAsia"/>
          <w:spacing w:val="-3"/>
        </w:rPr>
        <w:t>。</w:t>
      </w:r>
    </w:p>
    <w:p w14:paraId="76E578C8">
      <w:pPr>
        <w:pStyle w:val="2"/>
        <w:tabs>
          <w:tab w:val="left" w:pos="2412"/>
        </w:tabs>
        <w:kinsoku w:val="0"/>
        <w:wordWrap w:val="0"/>
        <w:ind w:left="102" w:right="159" w:firstLine="310" w:firstLineChars="152"/>
        <w:rPr>
          <w:rFonts w:hint="eastAsia" w:asciiTheme="minorEastAsia" w:hAnsiTheme="minorEastAsia" w:eastAsiaTheme="minorEastAsia"/>
          <w:spacing w:val="-3"/>
        </w:rPr>
      </w:pPr>
      <w:r>
        <w:rPr>
          <w:rFonts w:hint="eastAsia" w:asciiTheme="minorEastAsia" w:hAnsiTheme="minorEastAsia" w:eastAsiaTheme="minorEastAsia"/>
          <w:spacing w:val="-3"/>
        </w:rPr>
        <w:t>4. 实施地点：</w:t>
      </w:r>
      <w:r>
        <w:rPr>
          <w:rFonts w:hint="eastAsia"/>
        </w:rPr>
        <w:t>广州市东南面广州经济技术开发区西区西基工业区西基路8号</w:t>
      </w:r>
      <w:r>
        <w:rPr>
          <w:rFonts w:hint="eastAsia" w:asciiTheme="minorEastAsia" w:hAnsiTheme="minorEastAsia" w:eastAsiaTheme="minorEastAsia"/>
          <w:spacing w:val="-3"/>
        </w:rPr>
        <w:t>招标人指定地点。</w:t>
      </w:r>
    </w:p>
    <w:p w14:paraId="5C577788">
      <w:pPr>
        <w:pStyle w:val="2"/>
        <w:tabs>
          <w:tab w:val="left" w:pos="2412"/>
        </w:tabs>
        <w:kinsoku w:val="0"/>
        <w:wordWrap w:val="0"/>
        <w:ind w:left="102" w:right="159" w:firstLine="310" w:firstLineChars="152"/>
        <w:rPr>
          <w:rFonts w:hint="eastAsia" w:asciiTheme="minorEastAsia" w:hAnsiTheme="minorEastAsia" w:eastAsiaTheme="minorEastAsia"/>
          <w:spacing w:val="-3"/>
        </w:rPr>
      </w:pPr>
      <w:r>
        <w:rPr>
          <w:rFonts w:hint="eastAsia" w:asciiTheme="minorEastAsia" w:hAnsiTheme="minorEastAsia" w:eastAsiaTheme="minorEastAsia"/>
          <w:spacing w:val="-3"/>
        </w:rPr>
        <w:t>5.最高投标限价：人民币360万元（含税）。</w:t>
      </w:r>
    </w:p>
    <w:p w14:paraId="22918562">
      <w:pPr>
        <w:pStyle w:val="2"/>
        <w:tabs>
          <w:tab w:val="left" w:pos="2412"/>
        </w:tabs>
        <w:kinsoku w:val="0"/>
        <w:wordWrap w:val="0"/>
        <w:ind w:right="159" w:firstLine="420"/>
        <w:rPr>
          <w:rFonts w:hint="eastAsia"/>
        </w:rPr>
      </w:pPr>
    </w:p>
    <w:p w14:paraId="43B6C66F">
      <w:pPr>
        <w:pStyle w:val="6"/>
        <w:numPr>
          <w:ilvl w:val="0"/>
          <w:numId w:val="0"/>
        </w:numPr>
        <w:tabs>
          <w:tab w:val="left" w:pos="0"/>
        </w:tabs>
        <w:kinsoku w:val="0"/>
        <w:wordWrap w:val="0"/>
        <w:overflowPunct w:val="0"/>
        <w:ind w:left="0" w:leftChars="0" w:firstLine="0" w:firstLineChars="0"/>
        <w:outlineLvl w:val="1"/>
        <w:rPr>
          <w:rFonts w:hint="eastAsia" w:ascii="宋体" w:eastAsia="宋体"/>
          <w:sz w:val="21"/>
          <w:szCs w:val="21"/>
        </w:rPr>
      </w:pPr>
      <w:bookmarkStart w:id="4" w:name="bookmark4"/>
      <w:bookmarkEnd w:id="4"/>
      <w:bookmarkStart w:id="5" w:name="_Toc67506609"/>
      <w:r>
        <w:rPr>
          <w:rFonts w:hint="eastAsia" w:ascii="宋体" w:hAnsi="宋体" w:eastAsia="宋体" w:cs="Microsoft JhengHei"/>
          <w:b/>
          <w:bCs/>
          <w:sz w:val="21"/>
          <w:szCs w:val="21"/>
          <w:lang w:val="en-US" w:eastAsia="zh-CN" w:bidi="ar-SA"/>
        </w:rPr>
        <w:t>三、</w:t>
      </w:r>
      <w:r>
        <w:rPr>
          <w:rFonts w:hint="eastAsia" w:ascii="宋体" w:eastAsia="宋体"/>
          <w:sz w:val="21"/>
          <w:szCs w:val="21"/>
        </w:rPr>
        <w:t>投标人资格要求</w:t>
      </w:r>
      <w:bookmarkEnd w:id="5"/>
    </w:p>
    <w:p w14:paraId="55E77540">
      <w:pPr>
        <w:pStyle w:val="7"/>
        <w:tabs>
          <w:tab w:val="left" w:pos="890"/>
          <w:tab w:val="left" w:pos="2812"/>
          <w:tab w:val="left" w:pos="4300"/>
        </w:tabs>
        <w:kinsoku w:val="0"/>
        <w:overflowPunct w:val="0"/>
        <w:autoSpaceDE/>
        <w:autoSpaceDN/>
        <w:ind w:left="0" w:firstLine="419" w:firstLineChars="184"/>
        <w:rPr>
          <w:rFonts w:hint="eastAsia" w:asciiTheme="minorEastAsia" w:hAnsiTheme="minorEastAsia" w:eastAsiaTheme="minorEastAsia"/>
          <w:spacing w:val="9"/>
          <w:szCs w:val="21"/>
        </w:rPr>
      </w:pPr>
      <w:r>
        <w:rPr>
          <w:rFonts w:asciiTheme="minorEastAsia" w:hAnsiTheme="minorEastAsia" w:eastAsiaTheme="minorEastAsia"/>
          <w:spacing w:val="9"/>
          <w:szCs w:val="21"/>
        </w:rPr>
        <w:t>1</w:t>
      </w:r>
      <w:r>
        <w:rPr>
          <w:rFonts w:hint="eastAsia" w:asciiTheme="minorEastAsia" w:hAnsiTheme="minorEastAsia" w:eastAsiaTheme="minorEastAsia"/>
          <w:spacing w:val="9"/>
          <w:szCs w:val="21"/>
        </w:rPr>
        <w:t>.</w:t>
      </w:r>
      <w:r>
        <w:rPr>
          <w:rFonts w:asciiTheme="minorEastAsia" w:hAnsiTheme="minorEastAsia" w:eastAsiaTheme="minorEastAsia"/>
          <w:spacing w:val="9"/>
          <w:szCs w:val="21"/>
        </w:rPr>
        <w:t>投标人须是中华人民共和国境内工商注册且持有合法营业执照的法人单位（企业/个体工商户）,具有独立订立合同的权利。</w:t>
      </w:r>
    </w:p>
    <w:p w14:paraId="2B8A0BCA">
      <w:pPr>
        <w:pStyle w:val="7"/>
        <w:tabs>
          <w:tab w:val="left" w:pos="890"/>
          <w:tab w:val="left" w:pos="2812"/>
          <w:tab w:val="left" w:pos="4300"/>
        </w:tabs>
        <w:kinsoku w:val="0"/>
        <w:overflowPunct w:val="0"/>
        <w:autoSpaceDE/>
        <w:autoSpaceDN/>
        <w:ind w:left="0" w:firstLine="419" w:firstLineChars="184"/>
        <w:rPr>
          <w:rFonts w:hint="eastAsia" w:asciiTheme="minorEastAsia" w:hAnsiTheme="minorEastAsia" w:eastAsiaTheme="minorEastAsia"/>
          <w:color w:val="0000FF"/>
          <w:spacing w:val="9"/>
          <w:szCs w:val="21"/>
        </w:rPr>
      </w:pPr>
      <w:r>
        <w:rPr>
          <w:rFonts w:asciiTheme="minorEastAsia" w:hAnsiTheme="minorEastAsia" w:eastAsiaTheme="minorEastAsia"/>
          <w:spacing w:val="9"/>
          <w:szCs w:val="21"/>
        </w:rPr>
        <w:t>2.</w:t>
      </w:r>
      <w:r>
        <w:rPr>
          <w:rFonts w:hint="eastAsia" w:asciiTheme="minorEastAsia" w:hAnsiTheme="minorEastAsia" w:eastAsiaTheme="minorEastAsia"/>
          <w:spacing w:val="9"/>
          <w:szCs w:val="21"/>
        </w:rPr>
        <w:t>投标人应具有有效的环保工程专业承包一级资质证书和环境工程（大气污染防治工程）专项乙级证书和安全生产许可证。</w:t>
      </w:r>
    </w:p>
    <w:p w14:paraId="69F321AB">
      <w:pPr>
        <w:pStyle w:val="7"/>
        <w:tabs>
          <w:tab w:val="left" w:pos="890"/>
          <w:tab w:val="left" w:pos="2812"/>
          <w:tab w:val="left" w:pos="4300"/>
        </w:tabs>
        <w:kinsoku w:val="0"/>
        <w:overflowPunct w:val="0"/>
        <w:autoSpaceDE/>
        <w:autoSpaceDN/>
        <w:ind w:left="0" w:firstLine="419" w:firstLineChars="184"/>
        <w:rPr>
          <w:rFonts w:hint="eastAsia" w:asciiTheme="minorEastAsia" w:hAnsiTheme="minorEastAsia" w:eastAsiaTheme="minorEastAsia"/>
          <w:spacing w:val="9"/>
          <w:szCs w:val="21"/>
        </w:rPr>
      </w:pPr>
      <w:r>
        <w:rPr>
          <w:rFonts w:hint="eastAsia" w:asciiTheme="minorEastAsia" w:hAnsiTheme="minorEastAsia" w:eastAsiaTheme="minorEastAsia"/>
          <w:spacing w:val="9"/>
          <w:szCs w:val="21"/>
        </w:rPr>
        <w:t>3.</w:t>
      </w:r>
      <w:r>
        <w:rPr>
          <w:rFonts w:asciiTheme="minorEastAsia" w:hAnsiTheme="minorEastAsia" w:eastAsiaTheme="minorEastAsia"/>
          <w:spacing w:val="9"/>
          <w:szCs w:val="21"/>
        </w:rPr>
        <w:t>投标人需承诺</w:t>
      </w:r>
      <w:r>
        <w:rPr>
          <w:rFonts w:hint="eastAsia" w:asciiTheme="minorEastAsia" w:hAnsiTheme="minorEastAsia" w:eastAsiaTheme="minorEastAsia"/>
          <w:spacing w:val="9"/>
          <w:szCs w:val="21"/>
        </w:rPr>
        <w:t>（投标人提供承诺书）</w:t>
      </w:r>
      <w:r>
        <w:rPr>
          <w:rFonts w:asciiTheme="minorEastAsia" w:hAnsiTheme="minorEastAsia" w:eastAsiaTheme="minorEastAsia"/>
          <w:spacing w:val="9"/>
          <w:szCs w:val="21"/>
        </w:rPr>
        <w:t>：</w:t>
      </w:r>
    </w:p>
    <w:p w14:paraId="2F5F7C6E">
      <w:pPr>
        <w:pStyle w:val="7"/>
        <w:tabs>
          <w:tab w:val="left" w:pos="890"/>
          <w:tab w:val="left" w:pos="2812"/>
          <w:tab w:val="left" w:pos="4300"/>
        </w:tabs>
        <w:kinsoku w:val="0"/>
        <w:overflowPunct w:val="0"/>
        <w:autoSpaceDE/>
        <w:autoSpaceDN/>
        <w:ind w:left="0" w:firstLine="419" w:firstLineChars="184"/>
        <w:rPr>
          <w:rFonts w:hint="eastAsia" w:asciiTheme="minorEastAsia" w:hAnsiTheme="minorEastAsia" w:eastAsiaTheme="minorEastAsia"/>
          <w:spacing w:val="9"/>
          <w:szCs w:val="21"/>
        </w:rPr>
      </w:pPr>
      <w:r>
        <w:rPr>
          <w:rFonts w:asciiTheme="minorEastAsia" w:hAnsiTheme="minorEastAsia" w:eastAsiaTheme="minorEastAsia"/>
          <w:spacing w:val="9"/>
          <w:szCs w:val="21"/>
        </w:rPr>
        <w:t>A.投标人在2022年至本项目截标日内没有发生一般及以上安全事故或一般及以上质量事故。</w:t>
      </w:r>
    </w:p>
    <w:p w14:paraId="7D356398">
      <w:pPr>
        <w:pStyle w:val="7"/>
        <w:tabs>
          <w:tab w:val="left" w:pos="890"/>
          <w:tab w:val="left" w:pos="2812"/>
          <w:tab w:val="left" w:pos="4300"/>
        </w:tabs>
        <w:kinsoku w:val="0"/>
        <w:overflowPunct w:val="0"/>
        <w:autoSpaceDE/>
        <w:autoSpaceDN/>
        <w:ind w:left="0" w:firstLine="419" w:firstLineChars="184"/>
        <w:rPr>
          <w:rFonts w:hint="eastAsia" w:asciiTheme="minorEastAsia" w:hAnsiTheme="minorEastAsia" w:eastAsiaTheme="minorEastAsia"/>
          <w:spacing w:val="9"/>
          <w:szCs w:val="21"/>
        </w:rPr>
      </w:pPr>
      <w:r>
        <w:rPr>
          <w:rFonts w:asciiTheme="minorEastAsia" w:hAnsiTheme="minorEastAsia" w:eastAsiaTheme="minorEastAsia"/>
          <w:spacing w:val="9"/>
          <w:szCs w:val="21"/>
        </w:rPr>
        <w:t>B.投标人在2022年至本项目截标日内没有与骗取合同有关的犯罪或严重违法行为。</w:t>
      </w:r>
    </w:p>
    <w:p w14:paraId="043AC40B">
      <w:pPr>
        <w:pStyle w:val="7"/>
        <w:tabs>
          <w:tab w:val="left" w:pos="890"/>
          <w:tab w:val="left" w:pos="2812"/>
          <w:tab w:val="left" w:pos="4300"/>
        </w:tabs>
        <w:kinsoku w:val="0"/>
        <w:overflowPunct w:val="0"/>
        <w:autoSpaceDE/>
        <w:autoSpaceDN/>
        <w:ind w:left="0" w:firstLine="419" w:firstLineChars="184"/>
        <w:rPr>
          <w:rFonts w:hint="eastAsia" w:asciiTheme="minorEastAsia" w:hAnsiTheme="minorEastAsia" w:eastAsiaTheme="minorEastAsia"/>
          <w:spacing w:val="9"/>
          <w:szCs w:val="21"/>
        </w:rPr>
      </w:pPr>
      <w:r>
        <w:rPr>
          <w:rFonts w:asciiTheme="minorEastAsia" w:hAnsiTheme="minorEastAsia" w:eastAsiaTheme="minorEastAsia"/>
          <w:spacing w:val="9"/>
          <w:szCs w:val="21"/>
        </w:rPr>
        <w:t>C.投标人没有处于被责令停业，财产被接管、冻结，破产状态，企业体制稳定。</w:t>
      </w:r>
    </w:p>
    <w:p w14:paraId="5D7F9D5B">
      <w:pPr>
        <w:pStyle w:val="7"/>
        <w:tabs>
          <w:tab w:val="left" w:pos="890"/>
          <w:tab w:val="left" w:pos="2812"/>
          <w:tab w:val="left" w:pos="4300"/>
        </w:tabs>
        <w:kinsoku w:val="0"/>
        <w:overflowPunct w:val="0"/>
        <w:autoSpaceDE/>
        <w:autoSpaceDN/>
        <w:ind w:left="0" w:firstLine="419" w:firstLineChars="184"/>
        <w:rPr>
          <w:rFonts w:hint="eastAsia" w:asciiTheme="minorEastAsia" w:hAnsiTheme="minorEastAsia" w:eastAsiaTheme="minorEastAsia"/>
          <w:spacing w:val="9"/>
          <w:szCs w:val="21"/>
        </w:rPr>
      </w:pPr>
      <w:r>
        <w:rPr>
          <w:rFonts w:hint="eastAsia" w:asciiTheme="minorEastAsia" w:hAnsiTheme="minorEastAsia" w:eastAsiaTheme="minorEastAsia"/>
          <w:spacing w:val="9"/>
          <w:szCs w:val="21"/>
        </w:rPr>
        <w:t>4.</w:t>
      </w:r>
      <w:r>
        <w:rPr>
          <w:rFonts w:asciiTheme="minorEastAsia" w:hAnsiTheme="minorEastAsia" w:eastAsiaTheme="minorEastAsia"/>
          <w:spacing w:val="9"/>
          <w:szCs w:val="21"/>
        </w:rPr>
        <w:t>法定代表人为同一个人的两个及两个以上法人，母公司、全资子公司及其控股公司，不允许同时参加本项目的投标。</w:t>
      </w:r>
    </w:p>
    <w:p w14:paraId="03C49137">
      <w:pPr>
        <w:pStyle w:val="7"/>
        <w:tabs>
          <w:tab w:val="left" w:pos="890"/>
          <w:tab w:val="left" w:pos="2812"/>
          <w:tab w:val="left" w:pos="4300"/>
        </w:tabs>
        <w:kinsoku w:val="0"/>
        <w:overflowPunct w:val="0"/>
        <w:autoSpaceDE/>
        <w:autoSpaceDN/>
        <w:ind w:left="0" w:firstLine="419" w:firstLineChars="184"/>
        <w:rPr>
          <w:rFonts w:hint="eastAsia" w:asciiTheme="minorEastAsia" w:hAnsiTheme="minorEastAsia" w:eastAsiaTheme="minorEastAsia"/>
          <w:spacing w:val="9"/>
          <w:szCs w:val="21"/>
        </w:rPr>
      </w:pPr>
      <w:r>
        <w:rPr>
          <w:rFonts w:hint="eastAsia" w:asciiTheme="minorEastAsia" w:hAnsiTheme="minorEastAsia" w:eastAsiaTheme="minorEastAsia"/>
          <w:spacing w:val="9"/>
          <w:szCs w:val="21"/>
        </w:rPr>
        <w:t>5.</w:t>
      </w:r>
      <w:r>
        <w:rPr>
          <w:rFonts w:asciiTheme="minorEastAsia" w:hAnsiTheme="minorEastAsia" w:eastAsiaTheme="minorEastAsia"/>
          <w:spacing w:val="9"/>
          <w:szCs w:val="21"/>
        </w:rPr>
        <w:t>本项目不接受联合体投标。</w:t>
      </w:r>
    </w:p>
    <w:p w14:paraId="2703A6B3">
      <w:pPr>
        <w:pStyle w:val="7"/>
        <w:tabs>
          <w:tab w:val="left" w:pos="890"/>
          <w:tab w:val="left" w:pos="2812"/>
          <w:tab w:val="left" w:pos="4300"/>
        </w:tabs>
        <w:kinsoku w:val="0"/>
        <w:overflowPunct w:val="0"/>
        <w:autoSpaceDE/>
        <w:autoSpaceDN/>
        <w:ind w:left="0" w:firstLine="419" w:firstLineChars="184"/>
        <w:rPr>
          <w:rFonts w:hint="eastAsia" w:asciiTheme="minorEastAsia" w:hAnsiTheme="minorEastAsia" w:eastAsiaTheme="minorEastAsia"/>
          <w:spacing w:val="9"/>
          <w:szCs w:val="21"/>
        </w:rPr>
      </w:pPr>
      <w:r>
        <w:rPr>
          <w:rFonts w:hint="eastAsia" w:asciiTheme="minorEastAsia" w:hAnsiTheme="minorEastAsia" w:eastAsiaTheme="minorEastAsia"/>
          <w:spacing w:val="9"/>
          <w:szCs w:val="21"/>
        </w:rPr>
        <w:t>6.</w:t>
      </w:r>
      <w:r>
        <w:rPr>
          <w:rFonts w:asciiTheme="minorEastAsia" w:hAnsiTheme="minorEastAsia" w:eastAsiaTheme="minorEastAsia"/>
          <w:spacing w:val="9"/>
          <w:szCs w:val="21"/>
        </w:rPr>
        <w:t>投标人需提供：</w:t>
      </w:r>
    </w:p>
    <w:p w14:paraId="521EF1F3">
      <w:pPr>
        <w:pStyle w:val="7"/>
        <w:tabs>
          <w:tab w:val="left" w:pos="890"/>
          <w:tab w:val="left" w:pos="2812"/>
          <w:tab w:val="left" w:pos="4300"/>
        </w:tabs>
        <w:kinsoku w:val="0"/>
        <w:overflowPunct w:val="0"/>
        <w:autoSpaceDE/>
        <w:autoSpaceDN/>
        <w:ind w:left="0" w:firstLine="419" w:firstLineChars="184"/>
        <w:rPr>
          <w:rFonts w:hint="eastAsia" w:asciiTheme="minorEastAsia" w:hAnsiTheme="minorEastAsia" w:eastAsiaTheme="minorEastAsia"/>
          <w:spacing w:val="9"/>
          <w:szCs w:val="21"/>
        </w:rPr>
      </w:pPr>
      <w:r>
        <w:rPr>
          <w:rFonts w:asciiTheme="minorEastAsia" w:hAnsiTheme="minorEastAsia" w:eastAsiaTheme="minorEastAsia"/>
          <w:spacing w:val="9"/>
          <w:szCs w:val="21"/>
        </w:rPr>
        <w:t>在“信用中国”网站（网站（http://www.creditchina.gov.cn/）中</w:t>
      </w:r>
      <w:r>
        <w:rPr>
          <w:rFonts w:hint="eastAsia" w:asciiTheme="minorEastAsia" w:hAnsiTheme="minorEastAsia" w:eastAsiaTheme="minorEastAsia"/>
          <w:spacing w:val="9"/>
          <w:szCs w:val="21"/>
        </w:rPr>
        <w:t>未</w:t>
      </w:r>
      <w:r>
        <w:rPr>
          <w:rFonts w:asciiTheme="minorEastAsia" w:hAnsiTheme="minorEastAsia" w:eastAsiaTheme="minorEastAsia"/>
          <w:spacing w:val="9"/>
          <w:szCs w:val="21"/>
        </w:rPr>
        <w:t>被列入</w:t>
      </w:r>
      <w:r>
        <w:rPr>
          <w:rFonts w:hint="eastAsia" w:asciiTheme="minorEastAsia" w:hAnsiTheme="minorEastAsia" w:eastAsiaTheme="minorEastAsia"/>
          <w:spacing w:val="9"/>
          <w:szCs w:val="21"/>
        </w:rPr>
        <w:t>“</w:t>
      </w:r>
      <w:r>
        <w:rPr>
          <w:rFonts w:asciiTheme="minorEastAsia" w:hAnsiTheme="minorEastAsia" w:eastAsiaTheme="minorEastAsia"/>
          <w:spacing w:val="9"/>
          <w:szCs w:val="21"/>
        </w:rPr>
        <w:t>失信被执行人名单</w:t>
      </w:r>
      <w:r>
        <w:rPr>
          <w:rFonts w:hint="eastAsia" w:asciiTheme="minorEastAsia" w:hAnsiTheme="minorEastAsia" w:eastAsiaTheme="minorEastAsia"/>
          <w:spacing w:val="9"/>
          <w:szCs w:val="21"/>
        </w:rPr>
        <w:t>”</w:t>
      </w:r>
      <w:r>
        <w:rPr>
          <w:rFonts w:asciiTheme="minorEastAsia" w:hAnsiTheme="minorEastAsia" w:eastAsiaTheme="minorEastAsia"/>
          <w:spacing w:val="9"/>
          <w:szCs w:val="21"/>
        </w:rPr>
        <w:t>或在</w:t>
      </w:r>
      <w:r>
        <w:rPr>
          <w:rFonts w:hint="eastAsia" w:asciiTheme="minorEastAsia" w:hAnsiTheme="minorEastAsia" w:eastAsiaTheme="minorEastAsia"/>
          <w:spacing w:val="9"/>
          <w:szCs w:val="21"/>
        </w:rPr>
        <w:t>“</w:t>
      </w:r>
      <w:r>
        <w:rPr>
          <w:rFonts w:asciiTheme="minorEastAsia" w:hAnsiTheme="minorEastAsia" w:eastAsiaTheme="minorEastAsia"/>
          <w:spacing w:val="9"/>
          <w:szCs w:val="21"/>
        </w:rPr>
        <w:t>国家企业信用信息公示系统</w:t>
      </w:r>
      <w:r>
        <w:rPr>
          <w:rFonts w:hint="eastAsia" w:asciiTheme="minorEastAsia" w:hAnsiTheme="minorEastAsia" w:eastAsiaTheme="minorEastAsia"/>
          <w:spacing w:val="9"/>
          <w:szCs w:val="21"/>
        </w:rPr>
        <w:t>”未被列入“严重违法失信名单（黑名单）信息”</w:t>
      </w:r>
      <w:r>
        <w:rPr>
          <w:rFonts w:asciiTheme="minorEastAsia" w:hAnsiTheme="minorEastAsia" w:eastAsiaTheme="minorEastAsia"/>
          <w:spacing w:val="9"/>
          <w:szCs w:val="21"/>
        </w:rPr>
        <w:t>的证明；投标人</w:t>
      </w:r>
      <w:r>
        <w:rPr>
          <w:rFonts w:hint="eastAsia" w:asciiTheme="minorEastAsia" w:hAnsiTheme="minorEastAsia" w:eastAsiaTheme="minorEastAsia"/>
          <w:spacing w:val="9"/>
          <w:szCs w:val="21"/>
        </w:rPr>
        <w:t>需</w:t>
      </w:r>
      <w:r>
        <w:rPr>
          <w:rFonts w:asciiTheme="minorEastAsia" w:hAnsiTheme="minorEastAsia" w:eastAsiaTheme="minorEastAsia"/>
          <w:spacing w:val="9"/>
          <w:szCs w:val="21"/>
        </w:rPr>
        <w:t>在投标文件</w:t>
      </w:r>
      <w:r>
        <w:rPr>
          <w:rFonts w:hint="eastAsia" w:asciiTheme="minorEastAsia" w:hAnsiTheme="minorEastAsia" w:eastAsiaTheme="minorEastAsia"/>
          <w:spacing w:val="9"/>
          <w:szCs w:val="21"/>
        </w:rPr>
        <w:t>中</w:t>
      </w:r>
      <w:r>
        <w:rPr>
          <w:rFonts w:asciiTheme="minorEastAsia" w:hAnsiTheme="minorEastAsia" w:eastAsiaTheme="minorEastAsia"/>
          <w:spacing w:val="9"/>
          <w:szCs w:val="21"/>
        </w:rPr>
        <w:t>附</w:t>
      </w:r>
      <w:r>
        <w:rPr>
          <w:rFonts w:hint="eastAsia" w:asciiTheme="minorEastAsia" w:hAnsiTheme="minorEastAsia" w:eastAsiaTheme="minorEastAsia"/>
          <w:spacing w:val="9"/>
          <w:szCs w:val="21"/>
        </w:rPr>
        <w:t>上</w:t>
      </w:r>
      <w:r>
        <w:rPr>
          <w:rFonts w:asciiTheme="minorEastAsia" w:hAnsiTheme="minorEastAsia" w:eastAsiaTheme="minorEastAsia"/>
          <w:spacing w:val="9"/>
          <w:szCs w:val="21"/>
        </w:rPr>
        <w:t>对应网站的查询报告（</w:t>
      </w:r>
      <w:r>
        <w:rPr>
          <w:rFonts w:hint="eastAsia" w:asciiTheme="minorEastAsia" w:hAnsiTheme="minorEastAsia" w:eastAsiaTheme="minorEastAsia"/>
          <w:spacing w:val="9"/>
          <w:szCs w:val="21"/>
        </w:rPr>
        <w:t>投标文件递交截止</w:t>
      </w:r>
      <w:r>
        <w:rPr>
          <w:rFonts w:asciiTheme="minorEastAsia" w:hAnsiTheme="minorEastAsia" w:eastAsiaTheme="minorEastAsia"/>
          <w:spacing w:val="9"/>
          <w:szCs w:val="21"/>
        </w:rPr>
        <w:t>时间前10天内查询有效、生成信用报表格式</w:t>
      </w:r>
      <w:bookmarkStart w:id="6" w:name="OLE_LINK22"/>
      <w:bookmarkStart w:id="7" w:name="OLE_LINK21"/>
      <w:r>
        <w:rPr>
          <w:rFonts w:asciiTheme="minorEastAsia" w:hAnsiTheme="minorEastAsia" w:eastAsiaTheme="minorEastAsia"/>
          <w:spacing w:val="9"/>
          <w:szCs w:val="21"/>
        </w:rPr>
        <w:t>，需有生成报表时间显示页面</w:t>
      </w:r>
      <w:bookmarkEnd w:id="6"/>
      <w:bookmarkEnd w:id="7"/>
      <w:r>
        <w:rPr>
          <w:rFonts w:asciiTheme="minorEastAsia" w:hAnsiTheme="minorEastAsia" w:eastAsiaTheme="minorEastAsia"/>
          <w:spacing w:val="9"/>
          <w:szCs w:val="21"/>
        </w:rPr>
        <w:t>），最终</w:t>
      </w:r>
      <w:r>
        <w:rPr>
          <w:rFonts w:hint="eastAsia"/>
          <w:szCs w:val="21"/>
        </w:rPr>
        <w:t>以投标截止日招标代理查询当天查询结果为准</w:t>
      </w:r>
      <w:r>
        <w:rPr>
          <w:rFonts w:asciiTheme="minorEastAsia" w:hAnsiTheme="minorEastAsia" w:eastAsiaTheme="minorEastAsia"/>
          <w:spacing w:val="9"/>
          <w:szCs w:val="21"/>
        </w:rPr>
        <w:t>。</w:t>
      </w:r>
    </w:p>
    <w:p w14:paraId="0834D7B7">
      <w:pPr>
        <w:pStyle w:val="7"/>
        <w:tabs>
          <w:tab w:val="left" w:pos="900"/>
          <w:tab w:val="left" w:pos="2812"/>
          <w:tab w:val="left" w:pos="4300"/>
        </w:tabs>
        <w:kinsoku w:val="0"/>
        <w:wordWrap w:val="0"/>
        <w:overflowPunct w:val="0"/>
        <w:ind w:left="0" w:firstLine="0" w:firstLineChars="0"/>
        <w:rPr>
          <w:rFonts w:hint="eastAsia"/>
          <w:spacing w:val="9"/>
          <w:szCs w:val="21"/>
        </w:rPr>
      </w:pPr>
    </w:p>
    <w:p w14:paraId="6E443230">
      <w:pPr>
        <w:pStyle w:val="6"/>
        <w:numPr>
          <w:ilvl w:val="0"/>
          <w:numId w:val="0"/>
        </w:numPr>
        <w:tabs>
          <w:tab w:val="left" w:pos="0"/>
        </w:tabs>
        <w:kinsoku w:val="0"/>
        <w:wordWrap w:val="0"/>
        <w:overflowPunct w:val="0"/>
        <w:ind w:left="0" w:leftChars="0" w:firstLine="0" w:firstLineChars="0"/>
        <w:outlineLvl w:val="1"/>
        <w:rPr>
          <w:rFonts w:hint="eastAsia" w:ascii="宋体" w:eastAsia="宋体"/>
          <w:sz w:val="21"/>
          <w:szCs w:val="21"/>
        </w:rPr>
      </w:pPr>
      <w:bookmarkStart w:id="8" w:name="bookmark5"/>
      <w:bookmarkEnd w:id="8"/>
      <w:bookmarkStart w:id="9" w:name="_Toc67506610"/>
      <w:r>
        <w:rPr>
          <w:rFonts w:hint="eastAsia" w:ascii="宋体" w:hAnsi="宋体" w:eastAsia="宋体" w:cs="Microsoft JhengHei"/>
          <w:b/>
          <w:bCs/>
          <w:sz w:val="21"/>
          <w:szCs w:val="21"/>
          <w:lang w:val="en-US" w:eastAsia="zh-CN" w:bidi="ar-SA"/>
        </w:rPr>
        <w:t>四、</w:t>
      </w:r>
      <w:r>
        <w:rPr>
          <w:rFonts w:hint="eastAsia" w:ascii="宋体" w:eastAsia="宋体"/>
          <w:sz w:val="21"/>
          <w:szCs w:val="21"/>
        </w:rPr>
        <w:t>招标文件的获取</w:t>
      </w:r>
      <w:bookmarkEnd w:id="9"/>
    </w:p>
    <w:p w14:paraId="494649CE">
      <w:pPr>
        <w:pStyle w:val="2"/>
        <w:numPr>
          <w:ilvl w:val="0"/>
          <w:numId w:val="0"/>
        </w:numPr>
        <w:tabs>
          <w:tab w:val="left" w:pos="3460"/>
        </w:tabs>
        <w:kinsoku w:val="0"/>
        <w:ind w:firstLine="420" w:firstLineChars="200"/>
        <w:rPr>
          <w:rFonts w:hint="eastAsia" w:asciiTheme="minorEastAsia" w:hAnsiTheme="minorEastAsia" w:eastAsiaTheme="minorEastAsia"/>
        </w:rPr>
      </w:pPr>
      <w:r>
        <w:rPr>
          <w:rFonts w:hint="eastAsia" w:cs="宋体" w:asciiTheme="minorEastAsia" w:hAnsiTheme="minorEastAsia" w:eastAsiaTheme="minorEastAsia"/>
          <w:sz w:val="21"/>
          <w:szCs w:val="21"/>
          <w:lang w:val="en-US" w:eastAsia="zh-CN" w:bidi="ar-SA"/>
        </w:rPr>
        <w:t>1.</w:t>
      </w:r>
      <w:r>
        <w:rPr>
          <w:rFonts w:hint="eastAsia" w:asciiTheme="minorEastAsia" w:hAnsiTheme="minorEastAsia" w:eastAsiaTheme="minorEastAsia"/>
        </w:rPr>
        <w:t>获取招标文件的方式：网上购买（只接受网上支付）。</w:t>
      </w:r>
      <w:r>
        <w:rPr>
          <w:rFonts w:asciiTheme="minorEastAsia" w:hAnsiTheme="minorEastAsia" w:eastAsiaTheme="minorEastAsia"/>
        </w:rPr>
        <w:t>招标文件每标段售价</w:t>
      </w:r>
      <w:r>
        <w:rPr>
          <w:rFonts w:hint="eastAsia" w:asciiTheme="minorEastAsia" w:hAnsiTheme="minorEastAsia" w:eastAsiaTheme="minorEastAsia"/>
          <w:u w:val="single"/>
        </w:rPr>
        <w:t>500</w:t>
      </w:r>
      <w:r>
        <w:rPr>
          <w:rFonts w:asciiTheme="minorEastAsia" w:hAnsiTheme="minorEastAsia" w:eastAsiaTheme="minorEastAsia"/>
        </w:rPr>
        <w:t>元，售后不退。</w:t>
      </w:r>
    </w:p>
    <w:p w14:paraId="288A531B">
      <w:pPr>
        <w:pStyle w:val="2"/>
        <w:numPr>
          <w:ilvl w:val="0"/>
          <w:numId w:val="0"/>
        </w:numPr>
        <w:tabs>
          <w:tab w:val="left" w:pos="3460"/>
        </w:tabs>
        <w:kinsoku w:val="0"/>
        <w:ind w:firstLine="420" w:firstLineChars="200"/>
        <w:rPr>
          <w:rFonts w:hint="eastAsia" w:asciiTheme="minorEastAsia" w:hAnsiTheme="minorEastAsia" w:eastAsiaTheme="minorEastAsia"/>
        </w:rPr>
      </w:pPr>
      <w:r>
        <w:rPr>
          <w:rFonts w:hint="eastAsia" w:cs="宋体" w:asciiTheme="minorEastAsia" w:hAnsiTheme="minorEastAsia" w:eastAsiaTheme="minorEastAsia"/>
          <w:sz w:val="21"/>
          <w:szCs w:val="21"/>
          <w:lang w:val="en-US" w:eastAsia="zh-CN" w:bidi="ar-SA"/>
        </w:rPr>
        <w:t>2.</w:t>
      </w:r>
      <w:r>
        <w:rPr>
          <w:rFonts w:hint="eastAsia" w:asciiTheme="minorEastAsia" w:hAnsiTheme="minorEastAsia" w:eastAsiaTheme="minorEastAsia"/>
        </w:rPr>
        <w:t>获取招标文件的时间期限：2025年12月</w:t>
      </w:r>
      <w:r>
        <w:rPr>
          <w:rFonts w:hint="eastAsia" w:asciiTheme="minorEastAsia" w:hAnsiTheme="minorEastAsia" w:eastAsiaTheme="minorEastAsia"/>
          <w:lang w:val="en-US" w:eastAsia="zh-CN"/>
        </w:rPr>
        <w:t>23</w:t>
      </w:r>
      <w:r>
        <w:rPr>
          <w:rFonts w:hint="eastAsia" w:asciiTheme="minorEastAsia" w:hAnsiTheme="minorEastAsia" w:eastAsiaTheme="minorEastAsia"/>
        </w:rPr>
        <w:t>日～2025年12月</w:t>
      </w:r>
      <w:r>
        <w:rPr>
          <w:rFonts w:hint="eastAsia" w:asciiTheme="minorEastAsia" w:hAnsiTheme="minorEastAsia" w:eastAsiaTheme="minorEastAsia"/>
          <w:lang w:val="en-US" w:eastAsia="zh-CN"/>
        </w:rPr>
        <w:t>29</w:t>
      </w:r>
      <w:r>
        <w:rPr>
          <w:rFonts w:hint="eastAsia" w:asciiTheme="minorEastAsia" w:hAnsiTheme="minorEastAsia" w:eastAsiaTheme="minorEastAsia"/>
        </w:rPr>
        <w:t>日。获取时间段为上述日期每天全日。</w:t>
      </w:r>
    </w:p>
    <w:p w14:paraId="5DA30288">
      <w:pPr>
        <w:pStyle w:val="2"/>
        <w:numPr>
          <w:ilvl w:val="0"/>
          <w:numId w:val="0"/>
        </w:numPr>
        <w:tabs>
          <w:tab w:val="left" w:pos="3460"/>
        </w:tabs>
        <w:kinsoku w:val="0"/>
        <w:ind w:firstLine="420" w:firstLineChars="200"/>
        <w:rPr>
          <w:rFonts w:hint="eastAsia"/>
        </w:rPr>
      </w:pPr>
      <w:r>
        <w:rPr>
          <w:rFonts w:hint="eastAsia" w:ascii="宋体" w:hAnsi="宋体" w:eastAsia="宋体" w:cs="宋体"/>
          <w:sz w:val="21"/>
          <w:szCs w:val="21"/>
          <w:lang w:val="en-US" w:eastAsia="zh-CN" w:bidi="ar-SA"/>
        </w:rPr>
        <w:t>3.</w:t>
      </w:r>
      <w:r>
        <w:rPr>
          <w:rFonts w:hint="eastAsia"/>
        </w:rPr>
        <w:t>网上获取方式：登录广东华伦招标有限公司网站（</w:t>
      </w:r>
      <w:bookmarkStart w:id="10" w:name="OLE_LINK8"/>
      <w:bookmarkStart w:id="11" w:name="OLE_LINK7"/>
      <w:r>
        <w:rPr>
          <w:rFonts w:hint="eastAsia"/>
        </w:rPr>
        <w:t>https://www.gdhualun.com.cn/</w:t>
      </w:r>
      <w:bookmarkEnd w:id="10"/>
      <w:bookmarkEnd w:id="11"/>
      <w:r>
        <w:rPr>
          <w:rFonts w:hint="eastAsia"/>
        </w:rPr>
        <w:t>）选择“广东华伦内控管理系统供应商在线服务”购买采购文件。平台操作相关问题请查询网站“通知公告”栏目（https://www.gdhualun.com.cn/announce/）中《供应商操作指南》（或咨询我公司020-83172166转206）。本公司只接受通过以上方式正式获取采购文件的供应商参加投标。（多个采购包的项目，供应商如参与多个采购包投标的，须分别对相应采购包进行登记）。</w:t>
      </w:r>
    </w:p>
    <w:p w14:paraId="51A4FF6F">
      <w:pPr>
        <w:pStyle w:val="2"/>
        <w:numPr>
          <w:ilvl w:val="0"/>
          <w:numId w:val="0"/>
        </w:numPr>
        <w:tabs>
          <w:tab w:val="left" w:pos="3460"/>
        </w:tabs>
        <w:kinsoku w:val="0"/>
        <w:ind w:firstLine="420" w:firstLineChars="200"/>
        <w:rPr>
          <w:rFonts w:hint="eastAsia"/>
        </w:rPr>
      </w:pPr>
      <w:r>
        <w:rPr>
          <w:rFonts w:hint="eastAsia" w:ascii="宋体" w:hAnsi="宋体" w:eastAsia="宋体" w:cs="宋体"/>
          <w:sz w:val="21"/>
          <w:szCs w:val="21"/>
          <w:lang w:val="en-US" w:eastAsia="zh-CN" w:bidi="ar-SA"/>
        </w:rPr>
        <w:t>4.</w:t>
      </w:r>
      <w:r>
        <w:rPr>
          <w:rFonts w:hint="eastAsia" w:asciiTheme="minorEastAsia" w:hAnsiTheme="minorEastAsia" w:eastAsiaTheme="minorEastAsia"/>
        </w:rPr>
        <w:t>其他补充事宜：</w:t>
      </w:r>
      <w:r>
        <w:rPr>
          <w:rFonts w:hint="eastAsia"/>
        </w:rPr>
        <w:t>我公司可提供纸质招标文件和购买招标文件的电子发票。有需要的供应商成功获取网上招标文件后，可在规定的获取招标文件时间段内到我公司现场（广州市广仁路1号广仁大厦7楼）领取纸质招标文件。</w:t>
      </w:r>
      <w:r>
        <w:rPr>
          <w:rFonts w:hint="eastAsia"/>
          <w:b/>
          <w:bCs/>
          <w:u w:val="single"/>
        </w:rPr>
        <w:t>购买招标文件的电子发票将以短信方式发送到供应商在我公司平台的预留手机号码。联系电话：020-83172166转0。</w:t>
      </w:r>
      <w:r>
        <w:rPr>
          <w:rFonts w:hint="eastAsia"/>
        </w:rPr>
        <w:t>招标文件一经售出，概不退还。</w:t>
      </w:r>
    </w:p>
    <w:p w14:paraId="41E831F8">
      <w:pPr>
        <w:pStyle w:val="7"/>
        <w:numPr>
          <w:ilvl w:val="255"/>
          <w:numId w:val="0"/>
        </w:numPr>
        <w:tabs>
          <w:tab w:val="left" w:pos="890"/>
          <w:tab w:val="left" w:pos="2812"/>
          <w:tab w:val="left" w:pos="4300"/>
        </w:tabs>
        <w:wordWrap w:val="0"/>
        <w:ind w:left="420" w:leftChars="200"/>
        <w:rPr>
          <w:rFonts w:hint="eastAsia"/>
          <w:szCs w:val="21"/>
        </w:rPr>
      </w:pPr>
    </w:p>
    <w:p w14:paraId="03D1DF79">
      <w:pPr>
        <w:pStyle w:val="6"/>
        <w:numPr>
          <w:ilvl w:val="0"/>
          <w:numId w:val="0"/>
        </w:numPr>
        <w:tabs>
          <w:tab w:val="left" w:pos="0"/>
        </w:tabs>
        <w:kinsoku w:val="0"/>
        <w:wordWrap w:val="0"/>
        <w:overflowPunct w:val="0"/>
        <w:ind w:left="0" w:leftChars="0" w:firstLine="0" w:firstLineChars="0"/>
        <w:outlineLvl w:val="1"/>
        <w:rPr>
          <w:rFonts w:hint="eastAsia" w:ascii="宋体" w:eastAsia="宋体"/>
          <w:sz w:val="21"/>
          <w:szCs w:val="21"/>
        </w:rPr>
      </w:pPr>
      <w:bookmarkStart w:id="12" w:name="bookmark6"/>
      <w:bookmarkEnd w:id="12"/>
      <w:bookmarkStart w:id="13" w:name="_Toc67506611"/>
      <w:r>
        <w:rPr>
          <w:rFonts w:hint="eastAsia" w:ascii="宋体" w:hAnsi="宋体" w:eastAsia="宋体" w:cs="Microsoft JhengHei"/>
          <w:b/>
          <w:bCs/>
          <w:sz w:val="21"/>
          <w:szCs w:val="21"/>
          <w:lang w:val="en-US" w:eastAsia="zh-CN" w:bidi="ar-SA"/>
        </w:rPr>
        <w:t>五、</w:t>
      </w:r>
      <w:r>
        <w:rPr>
          <w:rFonts w:hint="eastAsia" w:ascii="宋体" w:eastAsia="宋体"/>
          <w:sz w:val="21"/>
          <w:szCs w:val="21"/>
        </w:rPr>
        <w:t>投标文件的递交</w:t>
      </w:r>
      <w:bookmarkEnd w:id="13"/>
    </w:p>
    <w:p w14:paraId="2576D969">
      <w:pPr>
        <w:pStyle w:val="2"/>
        <w:numPr>
          <w:ilvl w:val="0"/>
          <w:numId w:val="1"/>
        </w:numPr>
        <w:tabs>
          <w:tab w:val="left" w:pos="7238"/>
          <w:tab w:val="left" w:pos="8393"/>
        </w:tabs>
        <w:kinsoku w:val="0"/>
        <w:wordWrap w:val="0"/>
        <w:overflowPunct w:val="0"/>
        <w:ind w:firstLine="414"/>
        <w:rPr>
          <w:rFonts w:hint="eastAsia" w:cs="Times New Roman"/>
        </w:rPr>
      </w:pPr>
      <w:r>
        <w:rPr>
          <w:rFonts w:hint="eastAsia"/>
          <w:spacing w:val="-3"/>
        </w:rPr>
        <w:t>投</w:t>
      </w:r>
      <w:r>
        <w:rPr>
          <w:rFonts w:hint="eastAsia"/>
        </w:rPr>
        <w:t>标</w:t>
      </w:r>
      <w:r>
        <w:rPr>
          <w:rFonts w:hint="eastAsia"/>
          <w:spacing w:val="-3"/>
        </w:rPr>
        <w:t>文</w:t>
      </w:r>
      <w:r>
        <w:rPr>
          <w:rFonts w:hint="eastAsia"/>
        </w:rPr>
        <w:t>件</w:t>
      </w:r>
      <w:r>
        <w:rPr>
          <w:rFonts w:hint="eastAsia"/>
          <w:spacing w:val="-3"/>
        </w:rPr>
        <w:t>递</w:t>
      </w:r>
      <w:r>
        <w:rPr>
          <w:rFonts w:hint="eastAsia"/>
        </w:rPr>
        <w:t>交</w:t>
      </w:r>
      <w:r>
        <w:rPr>
          <w:rFonts w:hint="eastAsia"/>
          <w:spacing w:val="-3"/>
        </w:rPr>
        <w:t>的时</w:t>
      </w:r>
      <w:r>
        <w:rPr>
          <w:rFonts w:hint="eastAsia"/>
        </w:rPr>
        <w:t>间</w:t>
      </w:r>
      <w:r>
        <w:rPr>
          <w:rFonts w:hint="eastAsia"/>
          <w:spacing w:val="-3"/>
        </w:rPr>
        <w:t>为</w:t>
      </w:r>
      <w:r>
        <w:rPr>
          <w:rFonts w:hint="eastAsia"/>
          <w:u w:val="single"/>
        </w:rPr>
        <w:t>202</w:t>
      </w:r>
      <w:r>
        <w:rPr>
          <w:rFonts w:hint="eastAsia"/>
          <w:u w:val="single"/>
          <w:lang w:val="en-US" w:eastAsia="zh-CN"/>
        </w:rPr>
        <w:t>6</w:t>
      </w:r>
      <w:r>
        <w:rPr>
          <w:rFonts w:hint="eastAsia"/>
        </w:rPr>
        <w:t>年</w:t>
      </w:r>
      <w:r>
        <w:rPr>
          <w:rFonts w:hint="eastAsia"/>
          <w:u w:val="single"/>
        </w:rPr>
        <w:t>1</w:t>
      </w:r>
      <w:r>
        <w:rPr>
          <w:rFonts w:hint="eastAsia"/>
        </w:rPr>
        <w:t>月</w:t>
      </w:r>
      <w:r>
        <w:rPr>
          <w:rFonts w:hint="eastAsia"/>
          <w:u w:val="single"/>
          <w:lang w:val="en-US" w:eastAsia="zh-CN"/>
        </w:rPr>
        <w:t>12</w:t>
      </w:r>
      <w:r>
        <w:rPr>
          <w:rFonts w:hint="eastAsia"/>
        </w:rPr>
        <w:t>日</w:t>
      </w:r>
      <w:r>
        <w:rPr>
          <w:rFonts w:hint="eastAsia"/>
          <w:u w:val="single"/>
        </w:rPr>
        <w:t>9</w:t>
      </w:r>
      <w:r>
        <w:rPr>
          <w:rFonts w:hint="eastAsia"/>
        </w:rPr>
        <w:t>时</w:t>
      </w:r>
      <w:r>
        <w:rPr>
          <w:rFonts w:hint="eastAsia"/>
          <w:u w:val="single"/>
        </w:rPr>
        <w:t>00</w:t>
      </w:r>
      <w:r>
        <w:rPr>
          <w:rFonts w:hint="eastAsia"/>
        </w:rPr>
        <w:t>分-</w:t>
      </w:r>
      <w:r>
        <w:rPr>
          <w:rFonts w:hint="eastAsia"/>
          <w:u w:val="single"/>
        </w:rPr>
        <w:t>9</w:t>
      </w:r>
      <w:r>
        <w:rPr>
          <w:rFonts w:hint="eastAsia"/>
        </w:rPr>
        <w:t>时</w:t>
      </w:r>
      <w:r>
        <w:rPr>
          <w:rFonts w:hint="eastAsia"/>
          <w:u w:val="single"/>
        </w:rPr>
        <w:t>30</w:t>
      </w:r>
      <w:r>
        <w:rPr>
          <w:rFonts w:hint="eastAsia"/>
        </w:rPr>
        <w:t>分。</w:t>
      </w:r>
    </w:p>
    <w:p w14:paraId="5B7F4A50">
      <w:pPr>
        <w:pStyle w:val="2"/>
        <w:numPr>
          <w:ilvl w:val="0"/>
          <w:numId w:val="1"/>
        </w:numPr>
        <w:tabs>
          <w:tab w:val="left" w:pos="7238"/>
          <w:tab w:val="left" w:pos="8393"/>
        </w:tabs>
        <w:kinsoku w:val="0"/>
        <w:wordWrap w:val="0"/>
        <w:overflowPunct w:val="0"/>
        <w:ind w:firstLine="414"/>
        <w:rPr>
          <w:rFonts w:hint="eastAsia"/>
        </w:rPr>
      </w:pPr>
      <w:r>
        <w:rPr>
          <w:rFonts w:hint="eastAsia"/>
          <w:spacing w:val="-3"/>
        </w:rPr>
        <w:t>投</w:t>
      </w:r>
      <w:r>
        <w:rPr>
          <w:rFonts w:hint="eastAsia"/>
        </w:rPr>
        <w:t>标</w:t>
      </w:r>
      <w:r>
        <w:rPr>
          <w:rFonts w:hint="eastAsia"/>
          <w:spacing w:val="-3"/>
        </w:rPr>
        <w:t>文</w:t>
      </w:r>
      <w:r>
        <w:rPr>
          <w:rFonts w:hint="eastAsia"/>
        </w:rPr>
        <w:t>件</w:t>
      </w:r>
      <w:r>
        <w:rPr>
          <w:rFonts w:hint="eastAsia"/>
          <w:spacing w:val="-3"/>
        </w:rPr>
        <w:t>递</w:t>
      </w:r>
      <w:r>
        <w:rPr>
          <w:rFonts w:hint="eastAsia"/>
        </w:rPr>
        <w:t>交</w:t>
      </w:r>
      <w:r>
        <w:rPr>
          <w:rFonts w:hint="eastAsia"/>
          <w:spacing w:val="-3"/>
        </w:rPr>
        <w:t>的</w:t>
      </w:r>
      <w:r>
        <w:rPr>
          <w:rFonts w:hint="eastAsia"/>
        </w:rPr>
        <w:t>截止</w:t>
      </w:r>
      <w:r>
        <w:rPr>
          <w:rFonts w:hint="eastAsia"/>
          <w:spacing w:val="-3"/>
        </w:rPr>
        <w:t>时</w:t>
      </w:r>
      <w:r>
        <w:rPr>
          <w:rFonts w:hint="eastAsia"/>
        </w:rPr>
        <w:t>间</w:t>
      </w:r>
      <w:r>
        <w:rPr>
          <w:rFonts w:hint="eastAsia"/>
          <w:spacing w:val="-3"/>
        </w:rPr>
        <w:t>（</w:t>
      </w:r>
      <w:r>
        <w:rPr>
          <w:rFonts w:hint="eastAsia"/>
        </w:rPr>
        <w:t>投</w:t>
      </w:r>
      <w:r>
        <w:rPr>
          <w:rFonts w:hint="eastAsia"/>
          <w:spacing w:val="-3"/>
        </w:rPr>
        <w:t>标</w:t>
      </w:r>
      <w:r>
        <w:rPr>
          <w:rFonts w:hint="eastAsia"/>
        </w:rPr>
        <w:t>截</w:t>
      </w:r>
      <w:r>
        <w:rPr>
          <w:rFonts w:hint="eastAsia"/>
          <w:spacing w:val="-3"/>
        </w:rPr>
        <w:t>止</w:t>
      </w:r>
      <w:r>
        <w:rPr>
          <w:rFonts w:hint="eastAsia"/>
        </w:rPr>
        <w:t>时</w:t>
      </w:r>
      <w:r>
        <w:rPr>
          <w:rFonts w:hint="eastAsia"/>
          <w:spacing w:val="-3"/>
        </w:rPr>
        <w:t>间</w:t>
      </w:r>
      <w:r>
        <w:rPr>
          <w:rFonts w:hint="eastAsia"/>
        </w:rPr>
        <w:t>，下</w:t>
      </w:r>
      <w:r>
        <w:rPr>
          <w:rFonts w:hint="eastAsia"/>
          <w:spacing w:val="-3"/>
        </w:rPr>
        <w:t>同</w:t>
      </w:r>
      <w:r>
        <w:rPr>
          <w:rFonts w:hint="eastAsia"/>
        </w:rPr>
        <w:t>）</w:t>
      </w:r>
      <w:r>
        <w:rPr>
          <w:rFonts w:hint="eastAsia"/>
          <w:spacing w:val="-3"/>
        </w:rPr>
        <w:t>为</w:t>
      </w:r>
      <w:r>
        <w:rPr>
          <w:rFonts w:hint="eastAsia"/>
          <w:u w:val="single"/>
        </w:rPr>
        <w:t>202</w:t>
      </w:r>
      <w:r>
        <w:rPr>
          <w:rFonts w:hint="eastAsia"/>
          <w:u w:val="single"/>
          <w:lang w:val="en-US" w:eastAsia="zh-CN"/>
        </w:rPr>
        <w:t>6</w:t>
      </w:r>
      <w:r>
        <w:rPr>
          <w:rFonts w:hint="eastAsia"/>
        </w:rPr>
        <w:t>年</w:t>
      </w:r>
      <w:r>
        <w:rPr>
          <w:rFonts w:hint="eastAsia"/>
          <w:u w:val="single"/>
        </w:rPr>
        <w:t>1</w:t>
      </w:r>
      <w:r>
        <w:rPr>
          <w:rFonts w:hint="eastAsia"/>
        </w:rPr>
        <w:t>月</w:t>
      </w:r>
      <w:r>
        <w:rPr>
          <w:rFonts w:hint="eastAsia"/>
          <w:u w:val="single"/>
          <w:lang w:val="en-US" w:eastAsia="zh-CN"/>
        </w:rPr>
        <w:t>12</w:t>
      </w:r>
      <w:r>
        <w:rPr>
          <w:rFonts w:hint="eastAsia"/>
        </w:rPr>
        <w:t>日</w:t>
      </w:r>
      <w:r>
        <w:rPr>
          <w:rFonts w:hint="eastAsia"/>
          <w:u w:val="single"/>
        </w:rPr>
        <w:t>9</w:t>
      </w:r>
      <w:r>
        <w:rPr>
          <w:rFonts w:hint="eastAsia"/>
        </w:rPr>
        <w:t>时</w:t>
      </w:r>
      <w:r>
        <w:rPr>
          <w:rFonts w:hint="eastAsia"/>
          <w:u w:val="single"/>
        </w:rPr>
        <w:t>30</w:t>
      </w:r>
      <w:r>
        <w:rPr>
          <w:rFonts w:hint="eastAsia"/>
        </w:rPr>
        <w:t>分，</w:t>
      </w:r>
      <w:r>
        <w:rPr>
          <w:rFonts w:hint="eastAsia"/>
          <w:spacing w:val="-3"/>
        </w:rPr>
        <w:t>地</w:t>
      </w:r>
      <w:r>
        <w:rPr>
          <w:rFonts w:hint="eastAsia"/>
        </w:rPr>
        <w:t>点</w:t>
      </w:r>
      <w:r>
        <w:rPr>
          <w:rFonts w:hint="eastAsia"/>
          <w:spacing w:val="-3"/>
        </w:rPr>
        <w:t>为</w:t>
      </w:r>
      <w:r>
        <w:rPr>
          <w:rFonts w:hint="eastAsia"/>
          <w:spacing w:val="9"/>
          <w:u w:val="single"/>
        </w:rPr>
        <w:t>广州市越秀区广仁路1号广仁大厦</w:t>
      </w:r>
      <w:r>
        <w:rPr>
          <w:spacing w:val="9"/>
          <w:u w:val="single"/>
        </w:rPr>
        <w:t>6</w:t>
      </w:r>
      <w:r>
        <w:rPr>
          <w:rFonts w:hint="eastAsia"/>
          <w:spacing w:val="9"/>
          <w:u w:val="single"/>
        </w:rPr>
        <w:t>楼会议室</w:t>
      </w:r>
      <w:r>
        <w:rPr>
          <w:rFonts w:hint="eastAsia"/>
        </w:rPr>
        <w:t>。</w:t>
      </w:r>
    </w:p>
    <w:p w14:paraId="3D52CF9B">
      <w:pPr>
        <w:pStyle w:val="2"/>
        <w:numPr>
          <w:ilvl w:val="0"/>
          <w:numId w:val="1"/>
        </w:numPr>
        <w:kinsoku w:val="0"/>
        <w:wordWrap w:val="0"/>
        <w:overflowPunct w:val="0"/>
        <w:ind w:firstLine="406"/>
        <w:rPr>
          <w:rFonts w:hint="eastAsia"/>
          <w:spacing w:val="-5"/>
        </w:rPr>
      </w:pPr>
      <w:r>
        <w:rPr>
          <w:rFonts w:hint="eastAsia"/>
          <w:spacing w:val="-7"/>
        </w:rPr>
        <w:t>逾期送达的、未送达指定地点的或者不按照招标文件要求密封的投标文件，招标</w:t>
      </w:r>
      <w:r>
        <w:rPr>
          <w:rFonts w:hint="eastAsia"/>
          <w:spacing w:val="-5"/>
        </w:rPr>
        <w:t>人或招标代理机构将予以拒收。</w:t>
      </w:r>
    </w:p>
    <w:p w14:paraId="2CF34068">
      <w:pPr>
        <w:pStyle w:val="2"/>
        <w:kinsoku w:val="0"/>
        <w:wordWrap w:val="0"/>
        <w:overflowPunct w:val="0"/>
        <w:ind w:left="100" w:firstLine="410"/>
        <w:rPr>
          <w:rFonts w:hint="eastAsia"/>
          <w:spacing w:val="-5"/>
        </w:rPr>
      </w:pPr>
    </w:p>
    <w:p w14:paraId="0AFA9A1F">
      <w:pPr>
        <w:pStyle w:val="6"/>
        <w:numPr>
          <w:ilvl w:val="0"/>
          <w:numId w:val="0"/>
        </w:numPr>
        <w:tabs>
          <w:tab w:val="left" w:pos="0"/>
        </w:tabs>
        <w:kinsoku w:val="0"/>
        <w:wordWrap w:val="0"/>
        <w:overflowPunct w:val="0"/>
        <w:ind w:left="0" w:leftChars="0" w:firstLine="0" w:firstLineChars="0"/>
        <w:outlineLvl w:val="1"/>
        <w:rPr>
          <w:rFonts w:hint="eastAsia" w:ascii="宋体" w:eastAsia="宋体"/>
          <w:sz w:val="21"/>
          <w:szCs w:val="21"/>
        </w:rPr>
      </w:pPr>
      <w:bookmarkStart w:id="14" w:name="bookmark7"/>
      <w:bookmarkEnd w:id="14"/>
      <w:bookmarkStart w:id="15" w:name="_Toc67506612"/>
      <w:r>
        <w:rPr>
          <w:rFonts w:hint="eastAsia" w:ascii="宋体" w:hAnsi="宋体" w:eastAsia="宋体" w:cs="Microsoft JhengHei"/>
          <w:b/>
          <w:bCs/>
          <w:sz w:val="21"/>
          <w:szCs w:val="21"/>
          <w:lang w:val="en-US" w:eastAsia="zh-CN" w:bidi="ar-SA"/>
        </w:rPr>
        <w:t>六、</w:t>
      </w:r>
      <w:r>
        <w:rPr>
          <w:rFonts w:hint="eastAsia" w:ascii="宋体" w:eastAsia="宋体"/>
          <w:sz w:val="21"/>
          <w:szCs w:val="21"/>
        </w:rPr>
        <w:t>发布公告的媒介</w:t>
      </w:r>
      <w:bookmarkEnd w:id="15"/>
    </w:p>
    <w:p w14:paraId="4AF73D8D">
      <w:pPr>
        <w:pStyle w:val="2"/>
        <w:kinsoku w:val="0"/>
        <w:wordWrap w:val="0"/>
        <w:overflowPunct w:val="0"/>
        <w:ind w:left="100" w:firstLine="420"/>
        <w:rPr>
          <w:rFonts w:hint="eastAsia"/>
          <w:i/>
          <w:u w:val="single"/>
        </w:rPr>
      </w:pPr>
      <w:r>
        <w:rPr>
          <w:rFonts w:hint="eastAsia"/>
        </w:rPr>
        <w:t>本次</w:t>
      </w:r>
      <w:r>
        <w:rPr>
          <w:rFonts w:hint="eastAsia"/>
          <w:spacing w:val="-3"/>
        </w:rPr>
        <w:t>招</w:t>
      </w:r>
      <w:r>
        <w:rPr>
          <w:rFonts w:hint="eastAsia"/>
        </w:rPr>
        <w:t>标</w:t>
      </w:r>
      <w:r>
        <w:rPr>
          <w:rFonts w:hint="eastAsia"/>
          <w:spacing w:val="-3"/>
        </w:rPr>
        <w:t>公</w:t>
      </w:r>
      <w:r>
        <w:rPr>
          <w:rFonts w:hint="eastAsia"/>
        </w:rPr>
        <w:t>告</w:t>
      </w:r>
      <w:r>
        <w:rPr>
          <w:rFonts w:hint="eastAsia"/>
          <w:spacing w:val="-3"/>
        </w:rPr>
        <w:t>同</w:t>
      </w:r>
      <w:r>
        <w:rPr>
          <w:rFonts w:hint="eastAsia"/>
        </w:rPr>
        <w:t>时</w:t>
      </w:r>
      <w:r>
        <w:rPr>
          <w:rFonts w:hint="eastAsia"/>
          <w:spacing w:val="-3"/>
        </w:rPr>
        <w:t>在</w:t>
      </w:r>
      <w:r>
        <w:rPr>
          <w:rFonts w:hint="eastAsia" w:cs="Times New Roman" w:asciiTheme="minorEastAsia" w:hAnsiTheme="minorEastAsia" w:eastAsiaTheme="minorEastAsia"/>
          <w:spacing w:val="-3"/>
          <w:u w:val="single"/>
        </w:rPr>
        <w:t>中国招标投标公共服务平台、</w:t>
      </w:r>
      <w:r>
        <w:rPr>
          <w:rFonts w:hint="eastAsia"/>
          <w:u w:val="single"/>
        </w:rPr>
        <w:t>广东华伦招标有限公司网站</w:t>
      </w:r>
      <w:r>
        <w:rPr>
          <w:rFonts w:hint="eastAsia" w:asciiTheme="minorEastAsia" w:hAnsiTheme="minorEastAsia" w:eastAsiaTheme="minorEastAsia"/>
          <w:spacing w:val="-3"/>
        </w:rPr>
        <w:t>上</w:t>
      </w:r>
      <w:r>
        <w:rPr>
          <w:rFonts w:hint="eastAsia" w:asciiTheme="minorEastAsia" w:hAnsiTheme="minorEastAsia" w:eastAsiaTheme="minorEastAsia"/>
        </w:rPr>
        <w:t>发</w:t>
      </w:r>
      <w:r>
        <w:rPr>
          <w:rFonts w:hint="eastAsia" w:asciiTheme="minorEastAsia" w:hAnsiTheme="minorEastAsia" w:eastAsiaTheme="minorEastAsia"/>
          <w:spacing w:val="-3"/>
        </w:rPr>
        <w:t>布</w:t>
      </w:r>
      <w:r>
        <w:rPr>
          <w:rFonts w:hint="eastAsia"/>
        </w:rPr>
        <w:t>。</w:t>
      </w:r>
    </w:p>
    <w:p w14:paraId="0A011D19">
      <w:pPr>
        <w:pStyle w:val="2"/>
        <w:tabs>
          <w:tab w:val="left" w:pos="3880"/>
        </w:tabs>
        <w:kinsoku w:val="0"/>
        <w:wordWrap w:val="0"/>
        <w:overflowPunct w:val="0"/>
        <w:ind w:left="520" w:firstLine="420"/>
        <w:rPr>
          <w:rFonts w:hint="eastAsia"/>
        </w:rPr>
      </w:pPr>
    </w:p>
    <w:p w14:paraId="67C5F782">
      <w:pPr>
        <w:pStyle w:val="6"/>
        <w:numPr>
          <w:ilvl w:val="0"/>
          <w:numId w:val="0"/>
        </w:numPr>
        <w:tabs>
          <w:tab w:val="left" w:pos="0"/>
        </w:tabs>
        <w:kinsoku w:val="0"/>
        <w:wordWrap w:val="0"/>
        <w:overflowPunct w:val="0"/>
        <w:ind w:left="0" w:leftChars="0" w:firstLine="0" w:firstLineChars="0"/>
        <w:outlineLvl w:val="1"/>
        <w:rPr>
          <w:rFonts w:hint="eastAsia" w:ascii="宋体" w:eastAsia="宋体"/>
          <w:sz w:val="21"/>
          <w:szCs w:val="21"/>
        </w:rPr>
      </w:pPr>
      <w:bookmarkStart w:id="16" w:name="bookmark8"/>
      <w:bookmarkEnd w:id="16"/>
      <w:bookmarkStart w:id="17" w:name="_Toc67506613"/>
      <w:r>
        <w:rPr>
          <w:rFonts w:hint="eastAsia" w:ascii="宋体" w:hAnsi="宋体" w:eastAsia="宋体" w:cs="Microsoft JhengHei"/>
          <w:b/>
          <w:bCs/>
          <w:sz w:val="21"/>
          <w:szCs w:val="21"/>
          <w:lang w:val="en-US" w:eastAsia="zh-CN" w:bidi="ar-SA"/>
        </w:rPr>
        <w:t>七、</w:t>
      </w:r>
      <w:r>
        <w:rPr>
          <w:rFonts w:hint="eastAsia" w:ascii="宋体" w:eastAsia="宋体"/>
          <w:sz w:val="21"/>
          <w:szCs w:val="21"/>
        </w:rPr>
        <w:t>联系方式</w:t>
      </w:r>
      <w:bookmarkEnd w:id="17"/>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5"/>
        <w:gridCol w:w="4901"/>
      </w:tblGrid>
      <w:tr w14:paraId="6256F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5" w:type="dxa"/>
          </w:tcPr>
          <w:p w14:paraId="30B5359B">
            <w:pPr>
              <w:pStyle w:val="2"/>
              <w:kinsoku w:val="0"/>
              <w:overflowPunct w:val="0"/>
              <w:spacing w:line="288" w:lineRule="auto"/>
              <w:ind w:firstLine="0" w:firstLineChars="0"/>
              <w:rPr>
                <w:rFonts w:hint="eastAsia" w:cs="Microsoft JhengHei" w:asciiTheme="minorEastAsia" w:hAnsiTheme="minorEastAsia" w:eastAsiaTheme="minorEastAsia"/>
                <w:b/>
                <w:bCs/>
                <w:sz w:val="19"/>
                <w:szCs w:val="19"/>
              </w:rPr>
            </w:pPr>
            <w:r>
              <w:rPr>
                <w:rFonts w:hint="eastAsia" w:asciiTheme="minorEastAsia" w:hAnsiTheme="minorEastAsia" w:eastAsiaTheme="minorEastAsia"/>
              </w:rPr>
              <w:t>招标人：广州恒运热电有限责任公司</w:t>
            </w:r>
          </w:p>
        </w:tc>
        <w:tc>
          <w:tcPr>
            <w:tcW w:w="4901" w:type="dxa"/>
          </w:tcPr>
          <w:p w14:paraId="32D64D0E">
            <w:pPr>
              <w:pStyle w:val="2"/>
              <w:kinsoku w:val="0"/>
              <w:overflowPunct w:val="0"/>
              <w:spacing w:line="288" w:lineRule="auto"/>
              <w:ind w:firstLine="0" w:firstLineChars="0"/>
              <w:rPr>
                <w:rFonts w:hint="eastAsia" w:cs="Microsoft JhengHei" w:asciiTheme="minorEastAsia" w:hAnsiTheme="minorEastAsia" w:eastAsiaTheme="minorEastAsia"/>
                <w:b/>
                <w:bCs/>
                <w:sz w:val="19"/>
                <w:szCs w:val="19"/>
              </w:rPr>
            </w:pPr>
            <w:r>
              <w:rPr>
                <w:rFonts w:hint="eastAsia" w:asciiTheme="minorEastAsia" w:hAnsiTheme="minorEastAsia" w:eastAsiaTheme="minorEastAsia"/>
              </w:rPr>
              <w:t>招标代理机构：</w:t>
            </w:r>
            <w:r>
              <w:rPr>
                <w:rFonts w:hint="eastAsia"/>
              </w:rPr>
              <w:t>广东华伦招标有限公司</w:t>
            </w:r>
          </w:p>
        </w:tc>
      </w:tr>
      <w:tr w14:paraId="5977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5" w:type="dxa"/>
          </w:tcPr>
          <w:p w14:paraId="3C9FC985">
            <w:pPr>
              <w:pStyle w:val="2"/>
              <w:kinsoku w:val="0"/>
              <w:overflowPunct w:val="0"/>
              <w:spacing w:line="288" w:lineRule="auto"/>
              <w:ind w:firstLine="0" w:firstLineChars="0"/>
              <w:rPr>
                <w:rFonts w:hint="eastAsia" w:cs="Microsoft JhengHei" w:asciiTheme="minorEastAsia" w:hAnsiTheme="minorEastAsia" w:eastAsiaTheme="minorEastAsia"/>
                <w:b/>
                <w:bCs/>
                <w:sz w:val="19"/>
                <w:szCs w:val="19"/>
              </w:rPr>
            </w:pPr>
            <w:r>
              <w:rPr>
                <w:rFonts w:hint="eastAsia" w:asciiTheme="minorEastAsia" w:hAnsiTheme="minorEastAsia" w:eastAsiaTheme="minorEastAsia"/>
              </w:rPr>
              <w:t>地址：广州经济技术开发区西基路8号</w:t>
            </w:r>
          </w:p>
        </w:tc>
        <w:tc>
          <w:tcPr>
            <w:tcW w:w="4901" w:type="dxa"/>
          </w:tcPr>
          <w:p w14:paraId="5902BF71">
            <w:pPr>
              <w:pStyle w:val="2"/>
              <w:kinsoku w:val="0"/>
              <w:overflowPunct w:val="0"/>
              <w:spacing w:line="288" w:lineRule="auto"/>
              <w:ind w:firstLine="0" w:firstLineChars="0"/>
              <w:rPr>
                <w:rFonts w:hint="eastAsia" w:cs="Microsoft JhengHei" w:asciiTheme="minorEastAsia" w:hAnsiTheme="minorEastAsia" w:eastAsiaTheme="minorEastAsia"/>
                <w:b/>
                <w:bCs/>
                <w:sz w:val="19"/>
                <w:szCs w:val="19"/>
              </w:rPr>
            </w:pPr>
            <w:r>
              <w:rPr>
                <w:rFonts w:hint="eastAsia" w:asciiTheme="minorEastAsia" w:hAnsiTheme="minorEastAsia" w:eastAsiaTheme="minorEastAsia"/>
              </w:rPr>
              <w:t>地址：</w:t>
            </w:r>
            <w:r>
              <w:rPr>
                <w:rFonts w:hint="eastAsia"/>
                <w:spacing w:val="6"/>
              </w:rPr>
              <w:t>广州市越秀区广仁路1号广仁大厦</w:t>
            </w:r>
            <w:r>
              <w:rPr>
                <w:spacing w:val="6"/>
              </w:rPr>
              <w:t>7</w:t>
            </w:r>
            <w:r>
              <w:rPr>
                <w:rFonts w:hint="eastAsia"/>
                <w:spacing w:val="6"/>
              </w:rPr>
              <w:t>楼</w:t>
            </w:r>
          </w:p>
        </w:tc>
      </w:tr>
      <w:tr w14:paraId="282E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5" w:type="dxa"/>
          </w:tcPr>
          <w:p w14:paraId="4F00774A">
            <w:pPr>
              <w:pStyle w:val="2"/>
              <w:kinsoku w:val="0"/>
              <w:overflowPunct w:val="0"/>
              <w:spacing w:line="288" w:lineRule="auto"/>
              <w:ind w:firstLine="0" w:firstLineChars="0"/>
              <w:rPr>
                <w:rFonts w:hint="eastAsia" w:cs="Microsoft JhengHei" w:asciiTheme="minorEastAsia" w:hAnsiTheme="minorEastAsia" w:eastAsiaTheme="minorEastAsia"/>
                <w:b/>
                <w:bCs/>
                <w:sz w:val="19"/>
                <w:szCs w:val="19"/>
              </w:rPr>
            </w:pPr>
            <w:r>
              <w:rPr>
                <w:rFonts w:hint="eastAsia" w:asciiTheme="minorEastAsia" w:hAnsiTheme="minorEastAsia" w:eastAsiaTheme="minorEastAsia"/>
              </w:rPr>
              <w:t>联系人：罗工</w:t>
            </w:r>
          </w:p>
        </w:tc>
        <w:tc>
          <w:tcPr>
            <w:tcW w:w="4901" w:type="dxa"/>
          </w:tcPr>
          <w:p w14:paraId="5FED2846">
            <w:pPr>
              <w:pStyle w:val="2"/>
              <w:kinsoku w:val="0"/>
              <w:overflowPunct w:val="0"/>
              <w:spacing w:line="288" w:lineRule="auto"/>
              <w:ind w:firstLine="0" w:firstLineChars="0"/>
              <w:rPr>
                <w:rFonts w:hint="eastAsia" w:cs="Microsoft JhengHei" w:asciiTheme="minorEastAsia" w:hAnsiTheme="minorEastAsia" w:eastAsiaTheme="minorEastAsia"/>
                <w:b/>
                <w:bCs/>
                <w:sz w:val="19"/>
                <w:szCs w:val="19"/>
              </w:rPr>
            </w:pPr>
            <w:r>
              <w:rPr>
                <w:rFonts w:hint="eastAsia" w:asciiTheme="minorEastAsia" w:hAnsiTheme="minorEastAsia" w:eastAsiaTheme="minorEastAsia"/>
              </w:rPr>
              <w:t>邮编：510030</w:t>
            </w:r>
          </w:p>
        </w:tc>
      </w:tr>
      <w:tr w14:paraId="5845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15" w:type="dxa"/>
          </w:tcPr>
          <w:p w14:paraId="2BB36F29">
            <w:pPr>
              <w:pStyle w:val="2"/>
              <w:kinsoku w:val="0"/>
              <w:overflowPunct w:val="0"/>
              <w:spacing w:line="288" w:lineRule="auto"/>
              <w:ind w:firstLine="0" w:firstLineChars="0"/>
              <w:rPr>
                <w:rFonts w:hint="eastAsia" w:cs="Microsoft JhengHei" w:asciiTheme="minorEastAsia" w:hAnsiTheme="minorEastAsia" w:eastAsiaTheme="minorEastAsia"/>
                <w:b/>
                <w:bCs/>
                <w:sz w:val="19"/>
                <w:szCs w:val="19"/>
              </w:rPr>
            </w:pPr>
            <w:r>
              <w:rPr>
                <w:rFonts w:hint="eastAsia" w:asciiTheme="minorEastAsia" w:hAnsiTheme="minorEastAsia" w:eastAsiaTheme="minorEastAsia"/>
              </w:rPr>
              <w:t>电话：020-82098751</w:t>
            </w:r>
          </w:p>
        </w:tc>
        <w:tc>
          <w:tcPr>
            <w:tcW w:w="4901" w:type="dxa"/>
          </w:tcPr>
          <w:p w14:paraId="1DBC34E3">
            <w:pPr>
              <w:pStyle w:val="2"/>
              <w:kinsoku w:val="0"/>
              <w:overflowPunct w:val="0"/>
              <w:spacing w:line="288" w:lineRule="auto"/>
              <w:ind w:firstLine="0" w:firstLineChars="0"/>
              <w:rPr>
                <w:rFonts w:hint="eastAsia" w:cs="Microsoft JhengHei" w:asciiTheme="minorEastAsia" w:hAnsiTheme="minorEastAsia" w:eastAsiaTheme="minorEastAsia"/>
                <w:b/>
                <w:bCs/>
                <w:sz w:val="19"/>
                <w:szCs w:val="19"/>
              </w:rPr>
            </w:pPr>
            <w:r>
              <w:rPr>
                <w:rFonts w:hint="eastAsia" w:asciiTheme="minorEastAsia" w:hAnsiTheme="minorEastAsia" w:eastAsiaTheme="minorEastAsia"/>
              </w:rPr>
              <w:t>联系人：宋工</w:t>
            </w:r>
          </w:p>
        </w:tc>
      </w:tr>
      <w:tr w14:paraId="6991C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5" w:type="dxa"/>
          </w:tcPr>
          <w:p w14:paraId="06674595">
            <w:pPr>
              <w:pStyle w:val="2"/>
              <w:kinsoku w:val="0"/>
              <w:overflowPunct w:val="0"/>
              <w:spacing w:line="288" w:lineRule="auto"/>
              <w:ind w:firstLine="0" w:firstLineChars="0"/>
              <w:rPr>
                <w:rFonts w:hint="eastAsia" w:cs="Microsoft JhengHei" w:asciiTheme="minorEastAsia" w:hAnsiTheme="minorEastAsia" w:eastAsiaTheme="minorEastAsia"/>
                <w:b/>
                <w:bCs/>
                <w:sz w:val="19"/>
                <w:szCs w:val="19"/>
              </w:rPr>
            </w:pPr>
          </w:p>
        </w:tc>
        <w:tc>
          <w:tcPr>
            <w:tcW w:w="4901" w:type="dxa"/>
          </w:tcPr>
          <w:p w14:paraId="42E51635">
            <w:pPr>
              <w:pStyle w:val="2"/>
              <w:kinsoku w:val="0"/>
              <w:overflowPunct w:val="0"/>
              <w:spacing w:line="288" w:lineRule="auto"/>
              <w:ind w:firstLine="0" w:firstLineChars="0"/>
              <w:rPr>
                <w:rFonts w:hint="eastAsia" w:cs="Microsoft JhengHei" w:asciiTheme="minorEastAsia" w:hAnsiTheme="minorEastAsia"/>
                <w:b/>
                <w:bCs/>
                <w:sz w:val="19"/>
                <w:szCs w:val="19"/>
              </w:rPr>
            </w:pPr>
            <w:r>
              <w:rPr>
                <w:rFonts w:hint="eastAsia" w:asciiTheme="minorEastAsia" w:hAnsiTheme="minorEastAsia" w:eastAsiaTheme="minorEastAsia"/>
              </w:rPr>
              <w:t>电话：</w:t>
            </w:r>
            <w:r>
              <w:rPr>
                <w:rFonts w:hint="eastAsia"/>
              </w:rPr>
              <w:t>020-83172166-846</w:t>
            </w:r>
          </w:p>
        </w:tc>
      </w:tr>
      <w:tr w14:paraId="7F08D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5" w:type="dxa"/>
          </w:tcPr>
          <w:p w14:paraId="18B71113">
            <w:pPr>
              <w:pStyle w:val="2"/>
              <w:kinsoku w:val="0"/>
              <w:overflowPunct w:val="0"/>
              <w:spacing w:line="288" w:lineRule="auto"/>
              <w:ind w:firstLine="381"/>
              <w:rPr>
                <w:rFonts w:hint="eastAsia" w:cs="Microsoft JhengHei" w:asciiTheme="minorEastAsia" w:hAnsiTheme="minorEastAsia" w:eastAsiaTheme="minorEastAsia"/>
                <w:b/>
                <w:bCs/>
                <w:sz w:val="19"/>
                <w:szCs w:val="19"/>
              </w:rPr>
            </w:pPr>
          </w:p>
        </w:tc>
        <w:tc>
          <w:tcPr>
            <w:tcW w:w="4901" w:type="dxa"/>
          </w:tcPr>
          <w:p w14:paraId="4216C824">
            <w:pPr>
              <w:pStyle w:val="2"/>
              <w:kinsoku w:val="0"/>
              <w:overflowPunct w:val="0"/>
              <w:spacing w:line="288" w:lineRule="auto"/>
              <w:ind w:firstLine="0" w:firstLineChars="0"/>
              <w:rPr>
                <w:rFonts w:hint="eastAsia" w:cs="Microsoft JhengHei" w:asciiTheme="minorEastAsia" w:hAnsiTheme="minorEastAsia" w:eastAsiaTheme="minorEastAsia"/>
                <w:b/>
                <w:bCs/>
                <w:sz w:val="19"/>
                <w:szCs w:val="19"/>
              </w:rPr>
            </w:pPr>
            <w:r>
              <w:rPr>
                <w:rFonts w:hint="eastAsia" w:asciiTheme="minorEastAsia" w:hAnsiTheme="minorEastAsia" w:eastAsiaTheme="minorEastAsia"/>
              </w:rPr>
              <w:t>传真：</w:t>
            </w:r>
            <w:r>
              <w:rPr>
                <w:rFonts w:hint="eastAsia"/>
              </w:rPr>
              <w:t>020-83172223</w:t>
            </w:r>
          </w:p>
        </w:tc>
      </w:tr>
      <w:tr w14:paraId="47E3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5" w:type="dxa"/>
          </w:tcPr>
          <w:p w14:paraId="1117337F">
            <w:pPr>
              <w:pStyle w:val="2"/>
              <w:kinsoku w:val="0"/>
              <w:overflowPunct w:val="0"/>
              <w:spacing w:line="288" w:lineRule="auto"/>
              <w:ind w:firstLine="381"/>
              <w:rPr>
                <w:rFonts w:hint="eastAsia" w:cs="Microsoft JhengHei" w:asciiTheme="minorEastAsia" w:hAnsiTheme="minorEastAsia" w:eastAsiaTheme="minorEastAsia"/>
                <w:b/>
                <w:bCs/>
                <w:sz w:val="19"/>
                <w:szCs w:val="19"/>
              </w:rPr>
            </w:pPr>
          </w:p>
        </w:tc>
        <w:tc>
          <w:tcPr>
            <w:tcW w:w="4901" w:type="dxa"/>
          </w:tcPr>
          <w:p w14:paraId="421F5A97">
            <w:pPr>
              <w:pStyle w:val="2"/>
              <w:kinsoku w:val="0"/>
              <w:overflowPunct w:val="0"/>
              <w:spacing w:line="288" w:lineRule="auto"/>
              <w:ind w:firstLine="0" w:firstLineChars="0"/>
              <w:rPr>
                <w:rFonts w:hint="eastAsia" w:cs="Microsoft JhengHei" w:asciiTheme="minorEastAsia" w:hAnsiTheme="minorEastAsia" w:eastAsiaTheme="minorEastAsia"/>
                <w:b/>
                <w:bCs/>
                <w:sz w:val="19"/>
                <w:szCs w:val="19"/>
              </w:rPr>
            </w:pPr>
            <w:r>
              <w:rPr>
                <w:rFonts w:hint="eastAsia" w:asciiTheme="minorEastAsia" w:hAnsiTheme="minorEastAsia" w:eastAsiaTheme="minorEastAsia"/>
              </w:rPr>
              <w:t>电子</w:t>
            </w:r>
            <w:r>
              <w:rPr>
                <w:rFonts w:hint="eastAsia" w:asciiTheme="minorEastAsia" w:hAnsiTheme="minorEastAsia" w:eastAsiaTheme="minorEastAsia"/>
                <w:spacing w:val="-3"/>
              </w:rPr>
              <w:t>邮</w:t>
            </w:r>
            <w:r>
              <w:rPr>
                <w:rFonts w:hint="eastAsia" w:asciiTheme="minorEastAsia" w:hAnsiTheme="minorEastAsia" w:eastAsiaTheme="minorEastAsia"/>
              </w:rPr>
              <w:t>件：</w:t>
            </w:r>
            <w:r>
              <w:rPr>
                <w:rFonts w:hint="eastAsia"/>
              </w:rPr>
              <w:t>hualunsibu@163.com</w:t>
            </w:r>
          </w:p>
        </w:tc>
      </w:tr>
    </w:tbl>
    <w:p w14:paraId="70B52027">
      <w:pPr>
        <w:pStyle w:val="6"/>
        <w:tabs>
          <w:tab w:val="left" w:pos="0"/>
        </w:tabs>
        <w:kinsoku w:val="0"/>
        <w:wordWrap w:val="0"/>
        <w:overflowPunct w:val="0"/>
        <w:ind w:left="0" w:firstLine="0" w:firstLineChars="0"/>
        <w:outlineLvl w:val="1"/>
        <w:rPr>
          <w:rFonts w:hint="eastAsia" w:ascii="宋体" w:eastAsia="宋体"/>
          <w:sz w:val="21"/>
          <w:szCs w:val="21"/>
        </w:rPr>
      </w:pPr>
    </w:p>
    <w:p w14:paraId="6F9F718D">
      <w:pPr>
        <w:pStyle w:val="2"/>
        <w:tabs>
          <w:tab w:val="left" w:pos="7238"/>
          <w:tab w:val="left" w:pos="8393"/>
        </w:tabs>
        <w:kinsoku w:val="0"/>
        <w:wordWrap w:val="0"/>
        <w:overflowPunct w:val="0"/>
        <w:ind w:firstLine="0" w:firstLineChars="0"/>
        <w:jc w:val="right"/>
        <w:rPr>
          <w:rFonts w:hint="eastAsia" w:cs="Times New Roman"/>
        </w:rPr>
      </w:pPr>
      <w:r>
        <w:rPr>
          <w:rFonts w:hint="eastAsia" w:cs="Times New Roman"/>
        </w:rPr>
        <w:t>广东华伦招标有限公司</w:t>
      </w:r>
    </w:p>
    <w:p w14:paraId="2E1B745F">
      <w:pPr>
        <w:jc w:val="right"/>
      </w:pPr>
      <w:bookmarkStart w:id="18" w:name="_GoBack"/>
      <w:bookmarkEnd w:id="18"/>
      <w:r>
        <w:rPr>
          <w:rFonts w:hint="eastAsia" w:cs="Times New Roman"/>
          <w:u w:val="single"/>
        </w:rPr>
        <w:t>2025</w:t>
      </w:r>
      <w:r>
        <w:rPr>
          <w:rFonts w:hint="eastAsia" w:cs="Times New Roman"/>
        </w:rPr>
        <w:t>年</w:t>
      </w:r>
      <w:r>
        <w:rPr>
          <w:rFonts w:hint="eastAsia" w:cs="Times New Roman"/>
          <w:u w:val="single"/>
        </w:rPr>
        <w:t>12</w:t>
      </w:r>
      <w:r>
        <w:rPr>
          <w:rFonts w:hint="eastAsia"/>
          <w:spacing w:val="-3"/>
        </w:rPr>
        <w:t>月</w:t>
      </w:r>
      <w:r>
        <w:rPr>
          <w:rFonts w:hint="eastAsia"/>
          <w:spacing w:val="-3"/>
          <w:u w:val="single"/>
          <w:lang w:val="en-US" w:eastAsia="zh-CN"/>
        </w:rPr>
        <w:t>22</w:t>
      </w:r>
      <w:r>
        <w:rPr>
          <w:rFonts w:hint="eastAsia"/>
        </w:rPr>
        <w:t>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B951BD"/>
    <w:multiLevelType w:val="singleLevel"/>
    <w:tmpl w:val="65B951BD"/>
    <w:lvl w:ilvl="0" w:tentative="0">
      <w:start w:val="1"/>
      <w:numFmt w:val="decimal"/>
      <w:suff w:val="space"/>
      <w:lvlText w:val="%1."/>
      <w:lvlJc w:val="left"/>
    </w:lvl>
  </w:abstractNum>
  <w:num w:numId="1">
    <w:abstractNumId w:val="0"/>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